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2D" w:rsidRDefault="0001322D" w:rsidP="000132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2777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1322D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налоговых расходов </w:t>
      </w:r>
      <w:proofErr w:type="gramStart"/>
      <w:r w:rsidRPr="0001322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0132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0F84" w:rsidRDefault="0001322D" w:rsidP="000132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2D">
        <w:rPr>
          <w:rFonts w:ascii="Times New Roman" w:hAnsi="Times New Roman" w:cs="Times New Roman"/>
          <w:b/>
          <w:sz w:val="28"/>
          <w:szCs w:val="28"/>
        </w:rPr>
        <w:t>района «Печора»</w:t>
      </w:r>
      <w:r w:rsidR="000C2E8C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3D6A14">
        <w:rPr>
          <w:rFonts w:ascii="Times New Roman" w:hAnsi="Times New Roman" w:cs="Times New Roman"/>
          <w:b/>
          <w:sz w:val="28"/>
          <w:szCs w:val="28"/>
        </w:rPr>
        <w:t>3</w:t>
      </w:r>
      <w:r w:rsidR="000C2E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1322D" w:rsidRPr="0001322D" w:rsidRDefault="0001322D" w:rsidP="0077193F">
      <w:pPr>
        <w:spacing w:after="0" w:line="240" w:lineRule="auto"/>
        <w:ind w:left="851" w:right="-850"/>
        <w:rPr>
          <w:rFonts w:ascii="Times New Roman" w:hAnsi="Times New Roman" w:cs="Times New Roman"/>
          <w:b/>
          <w:sz w:val="28"/>
          <w:szCs w:val="28"/>
        </w:rPr>
      </w:pPr>
    </w:p>
    <w:p w:rsidR="0001322D" w:rsidRDefault="0001322D" w:rsidP="00B12C51">
      <w:pPr>
        <w:spacing w:after="0"/>
        <w:ind w:firstLine="851"/>
        <w:jc w:val="both"/>
        <w:rPr>
          <w:rStyle w:val="fontstyle01"/>
        </w:rPr>
      </w:pPr>
      <w:r>
        <w:rPr>
          <w:rStyle w:val="fontstyle01"/>
        </w:rPr>
        <w:t xml:space="preserve">Оценка эффективности налоговых расходов </w:t>
      </w:r>
      <w:r w:rsidR="000845CA">
        <w:rPr>
          <w:rStyle w:val="fontstyle01"/>
        </w:rPr>
        <w:t>муниципального района «Печора»</w:t>
      </w:r>
      <w:r w:rsidR="00B532D5">
        <w:rPr>
          <w:rStyle w:val="fontstyle01"/>
        </w:rPr>
        <w:t xml:space="preserve"> </w:t>
      </w:r>
      <w:r>
        <w:rPr>
          <w:rStyle w:val="fontstyle01"/>
        </w:rPr>
        <w:t>за 20</w:t>
      </w:r>
      <w:r w:rsidR="001F2A1A">
        <w:rPr>
          <w:rStyle w:val="fontstyle01"/>
        </w:rPr>
        <w:t>2</w:t>
      </w:r>
      <w:r w:rsidR="003D6A14">
        <w:rPr>
          <w:rStyle w:val="fontstyle01"/>
        </w:rPr>
        <w:t>3</w:t>
      </w:r>
      <w:r>
        <w:rPr>
          <w:rStyle w:val="fontstyle01"/>
        </w:rPr>
        <w:t xml:space="preserve"> год проведена в</w:t>
      </w:r>
      <w:r w:rsidR="000845CA">
        <w:rPr>
          <w:rStyle w:val="fontstyle01"/>
        </w:rPr>
        <w:t xml:space="preserve"> </w:t>
      </w:r>
      <w:r>
        <w:rPr>
          <w:rStyle w:val="fontstyle01"/>
        </w:rPr>
        <w:t xml:space="preserve">соответствии с </w:t>
      </w:r>
      <w:r w:rsidR="000845CA">
        <w:rPr>
          <w:rStyle w:val="fontstyle01"/>
        </w:rPr>
        <w:t>постановлением администрации МР «Печора» от 17.12.2020 г. № 1274 «Об утверждении порядка формирования перечня и оценки налоговых расходов муниципального района «Печора»</w:t>
      </w:r>
      <w:r w:rsidR="005814F8">
        <w:rPr>
          <w:rStyle w:val="fontstyle01"/>
        </w:rPr>
        <w:t xml:space="preserve"> (далее</w:t>
      </w:r>
      <w:r w:rsidR="00901D9F">
        <w:rPr>
          <w:rStyle w:val="fontstyle01"/>
        </w:rPr>
        <w:t xml:space="preserve"> </w:t>
      </w:r>
      <w:r w:rsidR="005814F8">
        <w:rPr>
          <w:rStyle w:val="fontstyle01"/>
        </w:rPr>
        <w:t>- Порядок)</w:t>
      </w:r>
      <w:r w:rsidR="000845CA">
        <w:rPr>
          <w:rStyle w:val="fontstyle01"/>
        </w:rPr>
        <w:t xml:space="preserve">. </w:t>
      </w:r>
      <w:r>
        <w:rPr>
          <w:rStyle w:val="fontstyle01"/>
        </w:rPr>
        <w:t xml:space="preserve"> </w:t>
      </w:r>
    </w:p>
    <w:p w:rsidR="00DC7057" w:rsidRDefault="00DC7057" w:rsidP="00B12C51">
      <w:pPr>
        <w:spacing w:after="0"/>
        <w:ind w:firstLine="851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845CA">
        <w:rPr>
          <w:rFonts w:ascii="Times New Roman" w:hAnsi="Times New Roman" w:cs="Times New Roman"/>
          <w:sz w:val="28"/>
          <w:szCs w:val="28"/>
        </w:rPr>
        <w:t>цен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0845CA">
        <w:rPr>
          <w:rFonts w:ascii="Times New Roman" w:hAnsi="Times New Roman" w:cs="Times New Roman"/>
          <w:sz w:val="28"/>
          <w:szCs w:val="28"/>
        </w:rPr>
        <w:t xml:space="preserve"> эффективности налоговых расходов</w:t>
      </w:r>
      <w:r>
        <w:rPr>
          <w:rFonts w:ascii="Times New Roman" w:hAnsi="Times New Roman" w:cs="Times New Roman"/>
          <w:sz w:val="28"/>
          <w:szCs w:val="28"/>
        </w:rPr>
        <w:t xml:space="preserve"> МР «Печора»</w:t>
      </w:r>
      <w:r w:rsidRPr="0008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обобщением результатов оценки налоговых расходов муниципальных образований на территории муниципального района.  </w:t>
      </w:r>
    </w:p>
    <w:p w:rsidR="000D295B" w:rsidRDefault="00B532D5" w:rsidP="00B12C5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проведения о</w:t>
      </w:r>
      <w:r w:rsidR="00F80F11" w:rsidRPr="005814F8">
        <w:rPr>
          <w:rFonts w:ascii="Times New Roman" w:hAnsi="Times New Roman" w:cs="Times New Roman"/>
          <w:color w:val="000000"/>
          <w:sz w:val="28"/>
          <w:szCs w:val="28"/>
        </w:rPr>
        <w:t xml:space="preserve">ценки эффективности налоговых расходов </w:t>
      </w:r>
      <w:r w:rsidR="00F80F11">
        <w:rPr>
          <w:rFonts w:ascii="Times New Roman" w:hAnsi="Times New Roman" w:cs="Times New Roman"/>
          <w:color w:val="000000"/>
          <w:sz w:val="28"/>
          <w:szCs w:val="28"/>
        </w:rPr>
        <w:t xml:space="preserve">МР «Печора» </w:t>
      </w:r>
      <w:r w:rsidR="00F80F11" w:rsidRPr="005814F8">
        <w:rPr>
          <w:rFonts w:ascii="Times New Roman" w:hAnsi="Times New Roman" w:cs="Times New Roman"/>
          <w:color w:val="000000"/>
          <w:sz w:val="28"/>
          <w:szCs w:val="28"/>
        </w:rPr>
        <w:t>использовались данные о категориях налогоплательщиков, о</w:t>
      </w:r>
      <w:r w:rsidR="00F80F11" w:rsidRPr="005814F8">
        <w:rPr>
          <w:color w:val="000000"/>
          <w:sz w:val="28"/>
          <w:szCs w:val="28"/>
        </w:rPr>
        <w:br/>
      </w:r>
      <w:r w:rsidR="00F80F11" w:rsidRPr="005814F8">
        <w:rPr>
          <w:rFonts w:ascii="Times New Roman" w:hAnsi="Times New Roman" w:cs="Times New Roman"/>
          <w:color w:val="000000"/>
          <w:sz w:val="28"/>
          <w:szCs w:val="28"/>
        </w:rPr>
        <w:t>суммах выпадающих доходов и количестве налогоплательщиков,</w:t>
      </w:r>
      <w:r w:rsidR="00F80F11" w:rsidRPr="005814F8">
        <w:rPr>
          <w:color w:val="000000"/>
          <w:sz w:val="28"/>
          <w:szCs w:val="28"/>
        </w:rPr>
        <w:br/>
      </w:r>
      <w:r w:rsidR="000D295B">
        <w:rPr>
          <w:rFonts w:ascii="Times New Roman" w:hAnsi="Times New Roman" w:cs="Times New Roman"/>
          <w:color w:val="000000"/>
          <w:sz w:val="28"/>
          <w:szCs w:val="28"/>
        </w:rPr>
        <w:t>воспользовавшихся льготами.</w:t>
      </w:r>
      <w:r w:rsidR="00F80F11" w:rsidRPr="00581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6E67" w:rsidRDefault="00C36EB9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характеристики налоговых расходов содержат</w:t>
      </w:r>
      <w:r w:rsidR="0002248C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48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2248C">
        <w:rPr>
          <w:rFonts w:ascii="Times New Roman" w:hAnsi="Times New Roman" w:cs="Times New Roman"/>
          <w:sz w:val="28"/>
          <w:szCs w:val="28"/>
        </w:rPr>
        <w:t>ормативно-правовых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02248C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по имущественным налогам муниципальных образований</w:t>
      </w:r>
      <w:r w:rsidR="003A20A0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D295B" w:rsidRDefault="00344C93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4C93">
        <w:rPr>
          <w:rFonts w:ascii="Times New Roman" w:hAnsi="Times New Roman" w:cs="Times New Roman"/>
          <w:sz w:val="28"/>
          <w:szCs w:val="28"/>
        </w:rPr>
        <w:t>ешени</w:t>
      </w:r>
      <w:r w:rsidR="00AE29C5">
        <w:rPr>
          <w:rFonts w:ascii="Times New Roman" w:hAnsi="Times New Roman" w:cs="Times New Roman"/>
          <w:sz w:val="28"/>
          <w:szCs w:val="28"/>
        </w:rPr>
        <w:t>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C13A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44C93">
        <w:rPr>
          <w:rFonts w:ascii="Times New Roman" w:hAnsi="Times New Roman" w:cs="Times New Roman"/>
          <w:sz w:val="28"/>
          <w:szCs w:val="28"/>
        </w:rPr>
        <w:t xml:space="preserve"> «Печора» от 22.11.2006 № 1-7/39 «О земельном налоге»</w:t>
      </w:r>
      <w:r w:rsidR="000D295B">
        <w:rPr>
          <w:rFonts w:ascii="Times New Roman" w:hAnsi="Times New Roman" w:cs="Times New Roman"/>
          <w:sz w:val="28"/>
          <w:szCs w:val="28"/>
        </w:rPr>
        <w:t>;</w:t>
      </w:r>
    </w:p>
    <w:p w:rsidR="00344C93" w:rsidRDefault="000D295B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4C93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5C13A8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344C93">
        <w:rPr>
          <w:rFonts w:ascii="Times New Roman" w:hAnsi="Times New Roman" w:cs="Times New Roman"/>
          <w:sz w:val="28"/>
          <w:szCs w:val="28"/>
        </w:rPr>
        <w:t xml:space="preserve"> «Печора» </w:t>
      </w:r>
      <w:r w:rsidR="00344C93">
        <w:rPr>
          <w:rFonts w:ascii="Times New Roman" w:hAnsi="Times New Roman" w:cs="Times New Roman"/>
          <w:sz w:val="28"/>
          <w:szCs w:val="28"/>
        </w:rPr>
        <w:t xml:space="preserve"> </w:t>
      </w:r>
      <w:r w:rsidR="00344C93" w:rsidRPr="00344C93">
        <w:rPr>
          <w:rFonts w:ascii="Times New Roman" w:hAnsi="Times New Roman" w:cs="Times New Roman"/>
          <w:sz w:val="28"/>
          <w:szCs w:val="28"/>
        </w:rPr>
        <w:t>от 18.11.2014 № 3-19/77 «Об установлении налога на имущество физических лиц на территории муниципального образования городского поселения «Печора»</w:t>
      </w:r>
      <w:r w:rsidR="00344C93">
        <w:rPr>
          <w:rFonts w:ascii="Times New Roman" w:hAnsi="Times New Roman" w:cs="Times New Roman"/>
          <w:sz w:val="28"/>
          <w:szCs w:val="28"/>
        </w:rPr>
        <w:t>;</w:t>
      </w:r>
    </w:p>
    <w:p w:rsidR="000D295B" w:rsidRDefault="00344C93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 w:rsidR="00AE29C5"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городского поселения «Кожва» от 31.10.2006 № I-14/2 «О земельном налоге»</w:t>
      </w:r>
      <w:r w:rsidR="000D295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C93" w:rsidRDefault="000D295B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городского поселения «Кожва»</w:t>
      </w:r>
      <w:r w:rsidR="005C13A8">
        <w:rPr>
          <w:rFonts w:ascii="Times New Roman" w:hAnsi="Times New Roman" w:cs="Times New Roman"/>
          <w:sz w:val="28"/>
          <w:szCs w:val="28"/>
        </w:rPr>
        <w:t xml:space="preserve"> </w:t>
      </w:r>
      <w:r w:rsidR="00344C93" w:rsidRPr="00344C93">
        <w:rPr>
          <w:rFonts w:ascii="Times New Roman" w:hAnsi="Times New Roman" w:cs="Times New Roman"/>
          <w:sz w:val="28"/>
          <w:szCs w:val="28"/>
        </w:rPr>
        <w:t>от 21.11.2014 № 1-36/93 «Об установлении налога на имущество физических лиц на территории муниципального образования городского поселения «Кожва»</w:t>
      </w:r>
      <w:r w:rsidR="00344C93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344C93" w:rsidP="00B12C51">
      <w:pPr>
        <w:spacing w:after="0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 w:rsidR="00AE29C5"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городского поселения «Путеец»  от 31.08.2015 № 1-32/146 «Об установлении земельного налога»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44C93">
        <w:t xml:space="preserve"> </w:t>
      </w:r>
    </w:p>
    <w:p w:rsidR="00344C93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городского поселения «Путеец»</w:t>
      </w:r>
      <w:r>
        <w:t xml:space="preserve"> </w:t>
      </w:r>
      <w:r w:rsidR="00344C93" w:rsidRPr="00344C93">
        <w:rPr>
          <w:rFonts w:ascii="Times New Roman" w:hAnsi="Times New Roman" w:cs="Times New Roman"/>
          <w:sz w:val="28"/>
          <w:szCs w:val="28"/>
        </w:rPr>
        <w:t>от 25.11.2014 № 1-26/118 «Об установлении налога на имущество физических лиц на территории муниципального образования городского поселения «Путеец»</w:t>
      </w:r>
      <w:r w:rsidR="00344C93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344C93" w:rsidP="00B12C51">
      <w:pPr>
        <w:spacing w:after="0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 w:rsidR="00AE29C5"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Pr="00344C93">
        <w:rPr>
          <w:rFonts w:ascii="Times New Roman" w:hAnsi="Times New Roman" w:cs="Times New Roman"/>
          <w:sz w:val="28"/>
          <w:szCs w:val="28"/>
        </w:rPr>
        <w:t>Чикшино</w:t>
      </w:r>
      <w:proofErr w:type="spellEnd"/>
      <w:r w:rsidRPr="00344C93">
        <w:rPr>
          <w:rFonts w:ascii="Times New Roman" w:hAnsi="Times New Roman" w:cs="Times New Roman"/>
          <w:sz w:val="28"/>
          <w:szCs w:val="28"/>
        </w:rPr>
        <w:t>» от 26.11.2018 № 3-17/63 «Об установлении земельного налога на территории муниципального образования СП «</w:t>
      </w:r>
      <w:proofErr w:type="spellStart"/>
      <w:r w:rsidRPr="00344C93">
        <w:rPr>
          <w:rFonts w:ascii="Times New Roman" w:hAnsi="Times New Roman" w:cs="Times New Roman"/>
          <w:sz w:val="28"/>
          <w:szCs w:val="28"/>
        </w:rPr>
        <w:t>Чикшино</w:t>
      </w:r>
      <w:proofErr w:type="spellEnd"/>
      <w:r w:rsidRPr="00344C93">
        <w:rPr>
          <w:rFonts w:ascii="Times New Roman" w:hAnsi="Times New Roman" w:cs="Times New Roman"/>
          <w:sz w:val="28"/>
          <w:szCs w:val="28"/>
        </w:rPr>
        <w:t>»</w:t>
      </w:r>
      <w:r w:rsidR="005C13A8">
        <w:rPr>
          <w:rFonts w:ascii="Times New Roman" w:hAnsi="Times New Roman" w:cs="Times New Roman"/>
          <w:sz w:val="28"/>
          <w:szCs w:val="28"/>
        </w:rPr>
        <w:t>;</w:t>
      </w:r>
      <w:r w:rsidRPr="00344C93">
        <w:t xml:space="preserve"> </w:t>
      </w:r>
    </w:p>
    <w:p w:rsidR="00344C93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Pr="00344C93">
        <w:rPr>
          <w:rFonts w:ascii="Times New Roman" w:hAnsi="Times New Roman" w:cs="Times New Roman"/>
          <w:sz w:val="28"/>
          <w:szCs w:val="28"/>
        </w:rPr>
        <w:t>Чикшино</w:t>
      </w:r>
      <w:proofErr w:type="spellEnd"/>
      <w:r w:rsidRPr="00344C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C93" w:rsidRPr="00344C93">
        <w:rPr>
          <w:rFonts w:ascii="Times New Roman" w:hAnsi="Times New Roman" w:cs="Times New Roman"/>
          <w:sz w:val="28"/>
          <w:szCs w:val="28"/>
        </w:rPr>
        <w:t>от 17.11.2014 № 2-21/77 «Об установлении налога на имущество физических лиц на территории муниципального образования сельского поселения «</w:t>
      </w:r>
      <w:proofErr w:type="spellStart"/>
      <w:r w:rsidR="00344C93" w:rsidRPr="00344C93">
        <w:rPr>
          <w:rFonts w:ascii="Times New Roman" w:hAnsi="Times New Roman" w:cs="Times New Roman"/>
          <w:sz w:val="28"/>
          <w:szCs w:val="28"/>
        </w:rPr>
        <w:t>Чикшино</w:t>
      </w:r>
      <w:proofErr w:type="spellEnd"/>
      <w:r w:rsidR="00344C93" w:rsidRPr="00344C93">
        <w:rPr>
          <w:rFonts w:ascii="Times New Roman" w:hAnsi="Times New Roman" w:cs="Times New Roman"/>
          <w:sz w:val="28"/>
          <w:szCs w:val="28"/>
        </w:rPr>
        <w:t>»</w:t>
      </w:r>
      <w:r w:rsidR="00344C93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344C93" w:rsidP="00B12C51">
      <w:pPr>
        <w:spacing w:after="0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E29C5" w:rsidRPr="00AE29C5">
        <w:t xml:space="preserve"> </w:t>
      </w:r>
      <w:r w:rsidR="00AE29C5">
        <w:rPr>
          <w:rFonts w:ascii="Times New Roman" w:hAnsi="Times New Roman" w:cs="Times New Roman"/>
          <w:sz w:val="28"/>
          <w:szCs w:val="28"/>
        </w:rPr>
        <w:t>р</w:t>
      </w:r>
      <w:r w:rsidR="00AE29C5" w:rsidRPr="00AE29C5">
        <w:rPr>
          <w:rFonts w:ascii="Times New Roman" w:hAnsi="Times New Roman" w:cs="Times New Roman"/>
          <w:sz w:val="28"/>
          <w:szCs w:val="28"/>
        </w:rPr>
        <w:t>еш</w:t>
      </w:r>
      <w:r w:rsidR="00AE29C5">
        <w:rPr>
          <w:rFonts w:ascii="Times New Roman" w:hAnsi="Times New Roman" w:cs="Times New Roman"/>
          <w:sz w:val="28"/>
          <w:szCs w:val="28"/>
        </w:rPr>
        <w:t>ение</w:t>
      </w:r>
      <w:r w:rsidR="00AE29C5" w:rsidRPr="00AE29C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«Приуральское» от 16.11.2006 </w:t>
      </w:r>
      <w:r w:rsidR="005C13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AE29C5" w:rsidRPr="00AE29C5">
        <w:rPr>
          <w:rFonts w:ascii="Times New Roman" w:hAnsi="Times New Roman" w:cs="Times New Roman"/>
          <w:sz w:val="28"/>
          <w:szCs w:val="28"/>
        </w:rPr>
        <w:t>№ 1-13/30 «О земельном налоге»</w:t>
      </w:r>
      <w:r w:rsidR="005C13A8">
        <w:rPr>
          <w:rFonts w:ascii="Times New Roman" w:hAnsi="Times New Roman" w:cs="Times New Roman"/>
          <w:sz w:val="28"/>
          <w:szCs w:val="28"/>
        </w:rPr>
        <w:t>;</w:t>
      </w:r>
      <w:r w:rsidR="00AE29C5" w:rsidRPr="00AE29C5">
        <w:t xml:space="preserve"> </w:t>
      </w:r>
    </w:p>
    <w:p w:rsidR="00344C93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E29C5">
        <w:rPr>
          <w:rFonts w:ascii="Times New Roman" w:hAnsi="Times New Roman" w:cs="Times New Roman"/>
          <w:sz w:val="28"/>
          <w:szCs w:val="28"/>
        </w:rPr>
        <w:t>еш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AE29C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«Приуральское»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9C5" w:rsidRPr="00AE29C5">
        <w:rPr>
          <w:rFonts w:ascii="Times New Roman" w:hAnsi="Times New Roman" w:cs="Times New Roman"/>
          <w:sz w:val="28"/>
          <w:szCs w:val="28"/>
        </w:rPr>
        <w:t>от 14.11.2014 № 3-17/54 «Об установлении налога на имущество физических лиц на территории муниципального образования сельского поселения «Приуральское»</w:t>
      </w:r>
      <w:r w:rsidR="00AE29C5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AE29C5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AE29C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Pr="00AE29C5">
        <w:rPr>
          <w:rFonts w:ascii="Times New Roman" w:hAnsi="Times New Roman" w:cs="Times New Roman"/>
          <w:sz w:val="28"/>
          <w:szCs w:val="28"/>
        </w:rPr>
        <w:t>Каджером</w:t>
      </w:r>
      <w:proofErr w:type="spellEnd"/>
      <w:r w:rsidRPr="00AE29C5">
        <w:rPr>
          <w:rFonts w:ascii="Times New Roman" w:hAnsi="Times New Roman" w:cs="Times New Roman"/>
          <w:sz w:val="28"/>
          <w:szCs w:val="28"/>
        </w:rPr>
        <w:t>» от 14.11.2014 № 1-28/103 «Об установлении земельного налога на территории муниципального образования сельского поселения «</w:t>
      </w:r>
      <w:proofErr w:type="spellStart"/>
      <w:r w:rsidRPr="00AE29C5">
        <w:rPr>
          <w:rFonts w:ascii="Times New Roman" w:hAnsi="Times New Roman" w:cs="Times New Roman"/>
          <w:sz w:val="28"/>
          <w:szCs w:val="28"/>
        </w:rPr>
        <w:t>Каджером</w:t>
      </w:r>
      <w:proofErr w:type="spellEnd"/>
      <w:r w:rsidRPr="00AE29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29C5">
        <w:t xml:space="preserve"> </w:t>
      </w:r>
      <w:r w:rsidRPr="00AE2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9C5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AE29C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Pr="00AE29C5">
        <w:rPr>
          <w:rFonts w:ascii="Times New Roman" w:hAnsi="Times New Roman" w:cs="Times New Roman"/>
          <w:sz w:val="28"/>
          <w:szCs w:val="28"/>
        </w:rPr>
        <w:t>Каджером</w:t>
      </w:r>
      <w:proofErr w:type="spellEnd"/>
      <w:r w:rsidRPr="00AE29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9C5" w:rsidRPr="00AE29C5">
        <w:rPr>
          <w:rFonts w:ascii="Times New Roman" w:hAnsi="Times New Roman" w:cs="Times New Roman"/>
          <w:sz w:val="28"/>
          <w:szCs w:val="28"/>
        </w:rPr>
        <w:t>от 14.11.2014 № 1-28/104 «Об установлении налога на имущество физических лиц на территории муниципального образования сельского поселения «</w:t>
      </w:r>
      <w:proofErr w:type="spellStart"/>
      <w:r w:rsidR="00AE29C5" w:rsidRPr="00AE29C5">
        <w:rPr>
          <w:rFonts w:ascii="Times New Roman" w:hAnsi="Times New Roman" w:cs="Times New Roman"/>
          <w:sz w:val="28"/>
          <w:szCs w:val="28"/>
        </w:rPr>
        <w:t>Каджером</w:t>
      </w:r>
      <w:proofErr w:type="spellEnd"/>
      <w:r w:rsidR="00AE29C5" w:rsidRPr="00AE29C5">
        <w:rPr>
          <w:rFonts w:ascii="Times New Roman" w:hAnsi="Times New Roman" w:cs="Times New Roman"/>
          <w:sz w:val="28"/>
          <w:szCs w:val="28"/>
        </w:rPr>
        <w:t>»</w:t>
      </w:r>
      <w:r w:rsidR="00AE29C5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AE29C5" w:rsidP="00B12C51">
      <w:pPr>
        <w:spacing w:after="0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E29C5">
        <w:rPr>
          <w:rFonts w:ascii="Times New Roman" w:hAnsi="Times New Roman" w:cs="Times New Roman"/>
          <w:sz w:val="28"/>
          <w:szCs w:val="28"/>
        </w:rPr>
        <w:t>ешение Совета сельского поселения «Озерный» от 02.11.2006 № 1-17/34 «О земельном налоге»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29C5">
        <w:t xml:space="preserve"> </w:t>
      </w:r>
    </w:p>
    <w:p w:rsidR="00AE29C5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E29C5">
        <w:rPr>
          <w:rFonts w:ascii="Times New Roman" w:hAnsi="Times New Roman" w:cs="Times New Roman"/>
          <w:sz w:val="28"/>
          <w:szCs w:val="28"/>
        </w:rPr>
        <w:t>ешение Совета сельского поселения «Озерный»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9C5" w:rsidRPr="00AE29C5">
        <w:rPr>
          <w:rFonts w:ascii="Times New Roman" w:hAnsi="Times New Roman" w:cs="Times New Roman"/>
          <w:sz w:val="28"/>
          <w:szCs w:val="28"/>
        </w:rPr>
        <w:t>от 18.11.2014 N 1-26/113 «Об установлении налога на имущество физических лиц на территории МО СП «Озерный»</w:t>
      </w:r>
      <w:r w:rsidR="00AE29C5">
        <w:rPr>
          <w:rFonts w:ascii="Times New Roman" w:hAnsi="Times New Roman" w:cs="Times New Roman"/>
          <w:sz w:val="28"/>
          <w:szCs w:val="28"/>
        </w:rPr>
        <w:t>.</w:t>
      </w:r>
    </w:p>
    <w:p w:rsidR="004C683F" w:rsidRDefault="004C683F" w:rsidP="004C683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категорий налогоплательщиков</w:t>
      </w:r>
      <w:r w:rsidRPr="00AC2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разрезе муниципальных образований, которым вышеперечисленными решениями представительных органов муниципальных образований предоставлена льгота по земельному налогу  и налогу на имущество физических лиц  характеризуется следующими данными: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1701"/>
        <w:gridCol w:w="1701"/>
        <w:gridCol w:w="2126"/>
      </w:tblGrid>
      <w:tr w:rsidR="00C7420C" w:rsidRPr="0024046C" w:rsidTr="003F7CDF">
        <w:tc>
          <w:tcPr>
            <w:tcW w:w="2660" w:type="dxa"/>
            <w:vMerge w:val="restart"/>
          </w:tcPr>
          <w:p w:rsidR="00C7420C" w:rsidRPr="0024046C" w:rsidRDefault="00C7420C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4961" w:type="dxa"/>
            <w:gridSpan w:val="3"/>
          </w:tcPr>
          <w:p w:rsidR="00C7420C" w:rsidRPr="0024046C" w:rsidRDefault="00C7420C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126" w:type="dxa"/>
          </w:tcPr>
          <w:p w:rsidR="00C7420C" w:rsidRPr="0024046C" w:rsidRDefault="00C7420C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</w:tr>
      <w:tr w:rsidR="003F7CDF" w:rsidRPr="0024046C" w:rsidTr="003F7CDF">
        <w:tc>
          <w:tcPr>
            <w:tcW w:w="2660" w:type="dxa"/>
            <w:vMerge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</w:tcPr>
          <w:p w:rsidR="003F7CDF" w:rsidRPr="0024046C" w:rsidRDefault="003F7CDF" w:rsidP="001B2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Категории, которым установлены льготы, ед.</w:t>
            </w:r>
          </w:p>
        </w:tc>
        <w:tc>
          <w:tcPr>
            <w:tcW w:w="2126" w:type="dxa"/>
            <w:vMerge w:val="restart"/>
          </w:tcPr>
          <w:p w:rsidR="003F7CDF" w:rsidRPr="0024046C" w:rsidRDefault="003F7CDF" w:rsidP="00ED3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Категории, которым установлены льготы, ед.</w:t>
            </w:r>
          </w:p>
        </w:tc>
      </w:tr>
      <w:tr w:rsidR="003F7CDF" w:rsidRPr="0024046C" w:rsidTr="003F7CDF">
        <w:tc>
          <w:tcPr>
            <w:tcW w:w="2660" w:type="dxa"/>
            <w:vMerge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2" w:type="dxa"/>
            <w:gridSpan w:val="2"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CDF" w:rsidRPr="0024046C" w:rsidTr="003F7CDF">
        <w:tc>
          <w:tcPr>
            <w:tcW w:w="2660" w:type="dxa"/>
            <w:vMerge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126" w:type="dxa"/>
            <w:vMerge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CDF" w:rsidRPr="0024046C" w:rsidTr="003F7CDF">
        <w:tc>
          <w:tcPr>
            <w:tcW w:w="2660" w:type="dxa"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ГП «Печора»</w:t>
            </w:r>
          </w:p>
        </w:tc>
        <w:tc>
          <w:tcPr>
            <w:tcW w:w="1559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7CDF" w:rsidRPr="0024046C" w:rsidTr="003F7CDF">
        <w:tc>
          <w:tcPr>
            <w:tcW w:w="2660" w:type="dxa"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ГП «Кожва»</w:t>
            </w:r>
          </w:p>
        </w:tc>
        <w:tc>
          <w:tcPr>
            <w:tcW w:w="1559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CDF" w:rsidRPr="0024046C" w:rsidTr="003F7CDF">
        <w:tc>
          <w:tcPr>
            <w:tcW w:w="2660" w:type="dxa"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ГП «Путеец»</w:t>
            </w:r>
          </w:p>
        </w:tc>
        <w:tc>
          <w:tcPr>
            <w:tcW w:w="1559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CDF" w:rsidRPr="0024046C" w:rsidTr="003F7CDF">
        <w:tc>
          <w:tcPr>
            <w:tcW w:w="2660" w:type="dxa"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Каджером</w:t>
            </w:r>
            <w:proofErr w:type="spellEnd"/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7CDF" w:rsidRPr="0024046C" w:rsidTr="003F7CDF">
        <w:tc>
          <w:tcPr>
            <w:tcW w:w="2660" w:type="dxa"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Чикшино</w:t>
            </w:r>
            <w:proofErr w:type="spellEnd"/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7CDF" w:rsidRPr="0024046C" w:rsidTr="003F7CDF">
        <w:tc>
          <w:tcPr>
            <w:tcW w:w="2660" w:type="dxa"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СП «Озерный»</w:t>
            </w:r>
          </w:p>
        </w:tc>
        <w:tc>
          <w:tcPr>
            <w:tcW w:w="1559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7CDF" w:rsidRPr="0024046C" w:rsidTr="003F7CDF">
        <w:tc>
          <w:tcPr>
            <w:tcW w:w="2660" w:type="dxa"/>
          </w:tcPr>
          <w:p w:rsidR="003F7CDF" w:rsidRPr="0024046C" w:rsidRDefault="003F7CDF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СП «Приуральское»</w:t>
            </w:r>
          </w:p>
        </w:tc>
        <w:tc>
          <w:tcPr>
            <w:tcW w:w="1559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F7CDF" w:rsidRPr="0024046C" w:rsidRDefault="003F7CDF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C683F" w:rsidRPr="0024046C" w:rsidRDefault="004C683F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683F" w:rsidRDefault="004C683F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046C">
        <w:rPr>
          <w:rFonts w:ascii="Times New Roman" w:hAnsi="Times New Roman" w:cs="Times New Roman"/>
          <w:sz w:val="28"/>
          <w:szCs w:val="28"/>
        </w:rPr>
        <w:t xml:space="preserve">В ГП </w:t>
      </w:r>
      <w:r w:rsidR="00901D9F" w:rsidRPr="0024046C">
        <w:rPr>
          <w:rFonts w:ascii="Times New Roman" w:hAnsi="Times New Roman" w:cs="Times New Roman"/>
          <w:sz w:val="28"/>
          <w:szCs w:val="28"/>
        </w:rPr>
        <w:t>«</w:t>
      </w:r>
      <w:r w:rsidRPr="0024046C">
        <w:rPr>
          <w:rFonts w:ascii="Times New Roman" w:hAnsi="Times New Roman" w:cs="Times New Roman"/>
          <w:sz w:val="28"/>
          <w:szCs w:val="28"/>
        </w:rPr>
        <w:t>Печора</w:t>
      </w:r>
      <w:r w:rsidR="00901D9F" w:rsidRPr="0024046C">
        <w:rPr>
          <w:rFonts w:ascii="Times New Roman" w:hAnsi="Times New Roman" w:cs="Times New Roman"/>
          <w:sz w:val="28"/>
          <w:szCs w:val="28"/>
        </w:rPr>
        <w:t>»</w:t>
      </w:r>
      <w:r w:rsidRPr="0024046C">
        <w:rPr>
          <w:rFonts w:ascii="Times New Roman" w:hAnsi="Times New Roman" w:cs="Times New Roman"/>
          <w:sz w:val="28"/>
          <w:szCs w:val="28"/>
        </w:rPr>
        <w:t xml:space="preserve"> решением представительного органа льгота по земельному налогу предоставлена наибольшему количеству  категорий налогоплательщиков - </w:t>
      </w:r>
      <w:r w:rsidR="000040DC" w:rsidRPr="0024046C">
        <w:rPr>
          <w:rFonts w:ascii="Times New Roman" w:hAnsi="Times New Roman" w:cs="Times New Roman"/>
          <w:sz w:val="28"/>
          <w:szCs w:val="28"/>
        </w:rPr>
        <w:t>7</w:t>
      </w:r>
      <w:r w:rsidRPr="0024046C">
        <w:rPr>
          <w:rFonts w:ascii="Times New Roman" w:hAnsi="Times New Roman" w:cs="Times New Roman"/>
          <w:sz w:val="28"/>
          <w:szCs w:val="28"/>
        </w:rPr>
        <w:t xml:space="preserve">. Наименьшее количество категорий, которым </w:t>
      </w:r>
      <w:proofErr w:type="gramStart"/>
      <w:r w:rsidRPr="0024046C">
        <w:rPr>
          <w:rFonts w:ascii="Times New Roman" w:hAnsi="Times New Roman" w:cs="Times New Roman"/>
          <w:sz w:val="28"/>
          <w:szCs w:val="28"/>
        </w:rPr>
        <w:t>предоставлена льгота по земельному налогу определено</w:t>
      </w:r>
      <w:proofErr w:type="gramEnd"/>
      <w:r w:rsidRPr="0024046C">
        <w:rPr>
          <w:rFonts w:ascii="Times New Roman" w:hAnsi="Times New Roman" w:cs="Times New Roman"/>
          <w:sz w:val="28"/>
          <w:szCs w:val="28"/>
        </w:rPr>
        <w:t xml:space="preserve"> в  СП «</w:t>
      </w:r>
      <w:r w:rsidR="000040DC" w:rsidRPr="0024046C">
        <w:rPr>
          <w:rFonts w:ascii="Times New Roman" w:hAnsi="Times New Roman" w:cs="Times New Roman"/>
          <w:sz w:val="28"/>
          <w:szCs w:val="28"/>
        </w:rPr>
        <w:t>Приуральское</w:t>
      </w:r>
      <w:r w:rsidRPr="0024046C">
        <w:rPr>
          <w:rFonts w:ascii="Times New Roman" w:hAnsi="Times New Roman" w:cs="Times New Roman"/>
          <w:sz w:val="28"/>
          <w:szCs w:val="28"/>
        </w:rPr>
        <w:t>» -</w:t>
      </w:r>
      <w:r w:rsidR="000040DC" w:rsidRPr="0024046C">
        <w:rPr>
          <w:rFonts w:ascii="Times New Roman" w:hAnsi="Times New Roman" w:cs="Times New Roman"/>
          <w:sz w:val="28"/>
          <w:szCs w:val="28"/>
        </w:rPr>
        <w:t xml:space="preserve"> 3</w:t>
      </w:r>
      <w:r w:rsidRPr="002404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863DE" w:rsidRDefault="008863DE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Категори</w:t>
      </w:r>
      <w:r w:rsidR="003B75A7">
        <w:rPr>
          <w:rFonts w:ascii="Times New Roman" w:hAnsi="Times New Roman" w:cs="Times New Roman"/>
          <w:sz w:val="28"/>
          <w:szCs w:val="28"/>
        </w:rPr>
        <w:t>ями налогоплательщиков, освобожденными в соответствии  с  р</w:t>
      </w:r>
      <w:r>
        <w:rPr>
          <w:rFonts w:ascii="Times New Roman" w:hAnsi="Times New Roman" w:cs="Times New Roman"/>
          <w:sz w:val="28"/>
          <w:szCs w:val="28"/>
        </w:rPr>
        <w:t xml:space="preserve">ешениями представительных органов муниципальных образований городских и сельских поселений </w:t>
      </w:r>
      <w:r w:rsidR="003B75A7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</w:p>
    <w:p w:rsidR="00AC5707" w:rsidRPr="002B7F2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 xml:space="preserve"> </w:t>
      </w:r>
      <w:r w:rsidR="008863DE" w:rsidRPr="002B7F27">
        <w:rPr>
          <w:rFonts w:ascii="Times New Roman" w:hAnsi="Times New Roman" w:cs="Times New Roman"/>
          <w:sz w:val="28"/>
          <w:szCs w:val="28"/>
        </w:rPr>
        <w:t xml:space="preserve">1) </w:t>
      </w:r>
      <w:r w:rsidR="003B75A7" w:rsidRPr="002B7F27">
        <w:rPr>
          <w:rFonts w:ascii="Times New Roman" w:hAnsi="Times New Roman" w:cs="Times New Roman"/>
          <w:sz w:val="28"/>
          <w:szCs w:val="28"/>
        </w:rPr>
        <w:t>по земельному налогу</w:t>
      </w:r>
      <w:r w:rsidRPr="002B7F27">
        <w:rPr>
          <w:rFonts w:ascii="Times New Roman" w:hAnsi="Times New Roman" w:cs="Times New Roman"/>
          <w:sz w:val="28"/>
          <w:szCs w:val="28"/>
        </w:rPr>
        <w:t>:</w:t>
      </w:r>
    </w:p>
    <w:p w:rsidR="00AC5707" w:rsidRPr="002B7F2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>-физические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владения, представленными для садоводства, огородничества или животноводства;</w:t>
      </w:r>
    </w:p>
    <w:p w:rsidR="00AC5707" w:rsidRPr="002B7F2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>-садоводческие, огороднические и дачные некоммерческие объединения граждан в отношении земель общего пользования;</w:t>
      </w:r>
    </w:p>
    <w:p w:rsidR="00AC570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>-ветераны и инвалиды Великой Отечественной войны</w:t>
      </w:r>
      <w:r w:rsidRPr="00AC5707">
        <w:rPr>
          <w:rFonts w:ascii="Times New Roman" w:hAnsi="Times New Roman" w:cs="Times New Roman"/>
          <w:sz w:val="28"/>
          <w:szCs w:val="28"/>
        </w:rPr>
        <w:t>, труженики тыла;</w:t>
      </w:r>
    </w:p>
    <w:p w:rsidR="00AC570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C5707">
        <w:rPr>
          <w:rFonts w:ascii="Times New Roman" w:hAnsi="Times New Roman" w:cs="Times New Roman"/>
          <w:sz w:val="28"/>
          <w:szCs w:val="28"/>
        </w:rPr>
        <w:t>дети-сироты; дети, оставшиеся без попечения родителей, лица из числа детей-сирот и детей, оставшихся без попечения родителей, в возрасте от 18 до 23 лет на весь период пребывания в образовательном учреждении или учреждении социального обслуживания населения, а также в учреждениях профессионального образования, независимо от форм собственности;</w:t>
      </w:r>
    </w:p>
    <w:p w:rsidR="00AC570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C5707">
        <w:rPr>
          <w:rFonts w:ascii="Times New Roman" w:hAnsi="Times New Roman" w:cs="Times New Roman"/>
          <w:sz w:val="28"/>
          <w:szCs w:val="28"/>
        </w:rPr>
        <w:t>санаторно-курортные организации в отношении земельных участков, расположенных в границах лечебно-оздоро</w:t>
      </w:r>
      <w:r>
        <w:rPr>
          <w:rFonts w:ascii="Times New Roman" w:hAnsi="Times New Roman" w:cs="Times New Roman"/>
          <w:sz w:val="28"/>
          <w:szCs w:val="28"/>
        </w:rPr>
        <w:t>вительных местностей и курортов;</w:t>
      </w:r>
    </w:p>
    <w:p w:rsidR="00AC570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C5707">
        <w:rPr>
          <w:rFonts w:ascii="Times New Roman" w:hAnsi="Times New Roman" w:cs="Times New Roman"/>
          <w:sz w:val="28"/>
          <w:szCs w:val="28"/>
        </w:rPr>
        <w:t xml:space="preserve">муниципальные учреждения (казенные, бюджетные и автономные), финансируемые из </w:t>
      </w:r>
      <w:r w:rsidR="008863DE">
        <w:rPr>
          <w:rFonts w:ascii="Times New Roman" w:hAnsi="Times New Roman" w:cs="Times New Roman"/>
          <w:sz w:val="28"/>
          <w:szCs w:val="28"/>
        </w:rPr>
        <w:t>бюджетов муниципального района «</w:t>
      </w:r>
      <w:r w:rsidRPr="00AC5707">
        <w:rPr>
          <w:rFonts w:ascii="Times New Roman" w:hAnsi="Times New Roman" w:cs="Times New Roman"/>
          <w:sz w:val="28"/>
          <w:szCs w:val="28"/>
        </w:rPr>
        <w:t>Пе</w:t>
      </w:r>
      <w:r w:rsidR="008863DE">
        <w:rPr>
          <w:rFonts w:ascii="Times New Roman" w:hAnsi="Times New Roman" w:cs="Times New Roman"/>
          <w:sz w:val="28"/>
          <w:szCs w:val="28"/>
        </w:rPr>
        <w:t>чора», бюджетов муниципальных образований городских и сельских поселений,</w:t>
      </w:r>
      <w:r w:rsidRPr="00AC5707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используемых ими для непосредственного выполнения возложенных на них функций</w:t>
      </w:r>
      <w:r w:rsidR="008863DE">
        <w:rPr>
          <w:rFonts w:ascii="Times New Roman" w:hAnsi="Times New Roman" w:cs="Times New Roman"/>
          <w:sz w:val="28"/>
          <w:szCs w:val="28"/>
        </w:rPr>
        <w:t>;</w:t>
      </w:r>
    </w:p>
    <w:p w:rsidR="00A02BB0" w:rsidRDefault="00A02BB0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2BB0">
        <w:rPr>
          <w:rFonts w:ascii="Times New Roman" w:hAnsi="Times New Roman" w:cs="Times New Roman"/>
          <w:sz w:val="28"/>
          <w:szCs w:val="28"/>
        </w:rPr>
        <w:t>- 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2BB0">
        <w:rPr>
          <w:rFonts w:ascii="Times New Roman" w:hAnsi="Times New Roman" w:cs="Times New Roman"/>
          <w:sz w:val="28"/>
          <w:szCs w:val="28"/>
        </w:rPr>
        <w:t>, призванны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2BB0"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 или заключивши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2BB0">
        <w:rPr>
          <w:rFonts w:ascii="Times New Roman" w:hAnsi="Times New Roman" w:cs="Times New Roman"/>
          <w:sz w:val="28"/>
          <w:szCs w:val="28"/>
        </w:rPr>
        <w:t xml:space="preserve"> контракт в соответствии с пунктом 7 статьи 38 Федерального закона от 28 марта 1998 года № 53-ФЗ «О воинской обязанности и военной службе», либо контракт о добровольном содействии в выполнении задач, возложенных на Вооруж</w:t>
      </w:r>
      <w:r>
        <w:rPr>
          <w:rFonts w:ascii="Times New Roman" w:hAnsi="Times New Roman" w:cs="Times New Roman"/>
          <w:sz w:val="28"/>
          <w:szCs w:val="28"/>
        </w:rPr>
        <w:t>енные Силы Российской Федерации;</w:t>
      </w:r>
    </w:p>
    <w:p w:rsidR="00A02BB0" w:rsidRPr="00311740" w:rsidRDefault="00A02BB0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1740">
        <w:rPr>
          <w:rFonts w:ascii="Times New Roman" w:hAnsi="Times New Roman" w:cs="Times New Roman"/>
          <w:sz w:val="28"/>
          <w:szCs w:val="28"/>
        </w:rPr>
        <w:t xml:space="preserve">- </w:t>
      </w:r>
      <w:r w:rsidR="00311740" w:rsidRPr="00311740">
        <w:rPr>
          <w:rFonts w:ascii="Times New Roman" w:hAnsi="Times New Roman" w:cs="Times New Roman"/>
          <w:sz w:val="28"/>
          <w:szCs w:val="28"/>
        </w:rPr>
        <w:t>граждане, пребывающие в добровольческих формированиях, содействующих выполнению задач, возложенных на Вооруженные силы Российской Федерации в соответствии с Федеральным законом от 31 мая 1996 года № 61-ФЗ «Об обороне» и Федеральным законом от 27 мая 1998 года № 76-ФЗ «О статусе военнослужащих».</w:t>
      </w:r>
    </w:p>
    <w:p w:rsidR="003B75A7" w:rsidRPr="002B7F27" w:rsidRDefault="008863DE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 xml:space="preserve">2) </w:t>
      </w:r>
      <w:r w:rsidR="003B75A7" w:rsidRPr="002B7F27">
        <w:rPr>
          <w:rFonts w:ascii="Times New Roman" w:hAnsi="Times New Roman" w:cs="Times New Roman"/>
          <w:sz w:val="28"/>
          <w:szCs w:val="28"/>
        </w:rPr>
        <w:t>по налогу</w:t>
      </w:r>
      <w:r w:rsidRPr="002B7F27">
        <w:rPr>
          <w:rFonts w:ascii="Times New Roman" w:hAnsi="Times New Roman" w:cs="Times New Roman"/>
          <w:sz w:val="28"/>
          <w:szCs w:val="28"/>
        </w:rPr>
        <w:t xml:space="preserve"> на им</w:t>
      </w:r>
      <w:r w:rsidR="003B75A7" w:rsidRPr="002B7F27">
        <w:rPr>
          <w:rFonts w:ascii="Times New Roman" w:hAnsi="Times New Roman" w:cs="Times New Roman"/>
          <w:sz w:val="28"/>
          <w:szCs w:val="28"/>
        </w:rPr>
        <w:t>ущество:</w:t>
      </w:r>
    </w:p>
    <w:p w:rsidR="00981CCE" w:rsidRDefault="003B75A7" w:rsidP="004C683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F27">
        <w:rPr>
          <w:rFonts w:ascii="Times New Roman" w:hAnsi="Times New Roman" w:cs="Times New Roman"/>
          <w:sz w:val="28"/>
          <w:szCs w:val="28"/>
        </w:rPr>
        <w:t>-</w:t>
      </w:r>
      <w:r w:rsidR="008863DE" w:rsidRPr="002B7F27">
        <w:rPr>
          <w:rFonts w:ascii="Times New Roman" w:hAnsi="Times New Roman" w:cs="Times New Roman"/>
          <w:sz w:val="28"/>
          <w:szCs w:val="28"/>
        </w:rPr>
        <w:t xml:space="preserve"> </w:t>
      </w:r>
      <w:r w:rsidRPr="002B7F27">
        <w:rPr>
          <w:rFonts w:ascii="Times New Roman" w:hAnsi="Times New Roman" w:cs="Times New Roman"/>
          <w:sz w:val="28"/>
          <w:szCs w:val="28"/>
        </w:rPr>
        <w:t xml:space="preserve">дети-сироты; дети, оставшиеся без попечения родителей; лица из числа детей-сирот и детей, оставшихся без попечения родителей, в возрасте от 18 до 23 лет на весь период пребывания в образовательном учреждении или учреждении социального обслуживания населения, а также в учреждениях всех </w:t>
      </w:r>
      <w:r w:rsidRPr="002B7F27">
        <w:rPr>
          <w:rFonts w:ascii="Times New Roman" w:hAnsi="Times New Roman" w:cs="Times New Roman"/>
          <w:sz w:val="28"/>
          <w:szCs w:val="28"/>
        </w:rPr>
        <w:lastRenderedPageBreak/>
        <w:t xml:space="preserve">видов профессионального образования независимо от </w:t>
      </w:r>
      <w:r w:rsidRPr="003B75A7">
        <w:rPr>
          <w:rFonts w:ascii="Times New Roman" w:hAnsi="Times New Roman" w:cs="Times New Roman"/>
          <w:sz w:val="28"/>
          <w:szCs w:val="28"/>
        </w:rPr>
        <w:t>форм собственности, на период службы в рядах Воору</w:t>
      </w:r>
      <w:r w:rsidR="00981CCE">
        <w:rPr>
          <w:rFonts w:ascii="Times New Roman" w:hAnsi="Times New Roman" w:cs="Times New Roman"/>
          <w:sz w:val="28"/>
          <w:szCs w:val="28"/>
        </w:rPr>
        <w:t>женных Сил Российской Федерации;</w:t>
      </w:r>
      <w:proofErr w:type="gramEnd"/>
    </w:p>
    <w:p w:rsidR="00981CCE" w:rsidRPr="00981CCE" w:rsidRDefault="00981CCE" w:rsidP="004C683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CCE">
        <w:rPr>
          <w:rFonts w:ascii="Times New Roman" w:hAnsi="Times New Roman" w:cs="Times New Roman"/>
          <w:sz w:val="28"/>
          <w:szCs w:val="28"/>
        </w:rPr>
        <w:t>-граждане, призванные на военную службу по мобилизации или заключившие контракт в соответствии с пунктом 7 статьи 38 Федерального закона от 28.03.1998 № 53-ФЗ «О воинской обязанности и военной службе» либо контракт о добровольном содействии в выполнении задач, возложенных на Вооруженные Силы Российской Федерации;</w:t>
      </w:r>
    </w:p>
    <w:p w:rsidR="007C6286" w:rsidRPr="00981CCE" w:rsidRDefault="00981CCE" w:rsidP="004C683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CCE">
        <w:rPr>
          <w:rFonts w:ascii="Times New Roman" w:hAnsi="Times New Roman" w:cs="Times New Roman"/>
          <w:sz w:val="28"/>
          <w:szCs w:val="28"/>
        </w:rPr>
        <w:t>- граждане, пребывающие в добровольческих формированиях, содействующих выполнению задач, возложенных на Вооруженные силы Российской Федерации в соответствии с Федеральным законом от 31 мая 1996 года № 61-ФЗ «Об обороне» и Федеральным законом от 27 мая 1998 года № 76-ФЗ «О статусе военнослужащих»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7C6286" w:rsidRPr="00981C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Предоставленные  льготы по налогу на имущество физических лиц и земельному налогу в зависимости от целевой категории являются  техническими</w:t>
      </w:r>
      <w:r w:rsidR="007C6286">
        <w:rPr>
          <w:rFonts w:ascii="Times New Roman" w:hAnsi="Times New Roman" w:cs="Times New Roman"/>
          <w:sz w:val="28"/>
          <w:szCs w:val="28"/>
        </w:rPr>
        <w:t xml:space="preserve"> и </w:t>
      </w:r>
      <w:r w:rsidRPr="0022203E">
        <w:rPr>
          <w:rFonts w:ascii="Times New Roman" w:hAnsi="Times New Roman" w:cs="Times New Roman"/>
          <w:sz w:val="28"/>
          <w:szCs w:val="28"/>
        </w:rPr>
        <w:t xml:space="preserve"> </w:t>
      </w:r>
      <w:r w:rsidR="007C6286" w:rsidRPr="0022203E">
        <w:rPr>
          <w:rFonts w:ascii="Times New Roman" w:hAnsi="Times New Roman" w:cs="Times New Roman"/>
          <w:sz w:val="28"/>
          <w:szCs w:val="28"/>
        </w:rPr>
        <w:t xml:space="preserve">социальными </w:t>
      </w:r>
      <w:r w:rsidRPr="0022203E">
        <w:rPr>
          <w:rFonts w:ascii="Times New Roman" w:hAnsi="Times New Roman" w:cs="Times New Roman"/>
          <w:sz w:val="28"/>
          <w:szCs w:val="28"/>
        </w:rPr>
        <w:t>налоговыми расходами.</w:t>
      </w:r>
    </w:p>
    <w:p w:rsidR="007C6286" w:rsidRDefault="007C6286" w:rsidP="007C628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К техническим налоговым расходам отнесены льготы  по  земельному налогу  для мун</w:t>
      </w:r>
      <w:r w:rsidR="00893BD4">
        <w:rPr>
          <w:rFonts w:ascii="Times New Roman" w:hAnsi="Times New Roman" w:cs="Times New Roman"/>
          <w:sz w:val="28"/>
          <w:szCs w:val="28"/>
        </w:rPr>
        <w:t>иципальных бюджетных учреждений.</w:t>
      </w:r>
      <w:r w:rsidRPr="0022203E">
        <w:rPr>
          <w:rFonts w:ascii="Times New Roman" w:hAnsi="Times New Roman" w:cs="Times New Roman"/>
          <w:sz w:val="28"/>
          <w:szCs w:val="28"/>
        </w:rPr>
        <w:t xml:space="preserve"> </w:t>
      </w:r>
      <w:r w:rsidR="0002248C">
        <w:rPr>
          <w:rFonts w:ascii="Times New Roman" w:hAnsi="Times New Roman" w:cs="Times New Roman"/>
          <w:sz w:val="28"/>
          <w:szCs w:val="28"/>
        </w:rPr>
        <w:t>Технические налоговые расходы имеют прямое влияние на достижение цели муниципальной программы оздоровления финансов</w:t>
      </w:r>
      <w:r w:rsidR="0002248C" w:rsidRPr="0002248C">
        <w:rPr>
          <w:rFonts w:ascii="Times New Roman" w:hAnsi="Times New Roman" w:cs="Times New Roman"/>
          <w:sz w:val="28"/>
          <w:szCs w:val="28"/>
        </w:rPr>
        <w:t xml:space="preserve"> </w:t>
      </w:r>
      <w:r w:rsidR="0002248C">
        <w:rPr>
          <w:rFonts w:ascii="Times New Roman" w:hAnsi="Times New Roman" w:cs="Times New Roman"/>
          <w:sz w:val="28"/>
          <w:szCs w:val="28"/>
        </w:rPr>
        <w:t>муниципального района «Печора».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Социальными налоговыми расходами являются: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1)</w:t>
      </w:r>
      <w:r w:rsidR="007F26BA">
        <w:rPr>
          <w:rFonts w:ascii="Times New Roman" w:hAnsi="Times New Roman" w:cs="Times New Roman"/>
          <w:sz w:val="28"/>
          <w:szCs w:val="28"/>
        </w:rPr>
        <w:t xml:space="preserve"> </w:t>
      </w:r>
      <w:r w:rsidRPr="0022203E">
        <w:rPr>
          <w:rFonts w:ascii="Times New Roman" w:hAnsi="Times New Roman" w:cs="Times New Roman"/>
          <w:sz w:val="28"/>
          <w:szCs w:val="28"/>
        </w:rPr>
        <w:t>льготы по земельному налогу установленные</w:t>
      </w:r>
      <w:r w:rsidR="007F26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26B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7F26BA">
        <w:rPr>
          <w:rFonts w:ascii="Times New Roman" w:hAnsi="Times New Roman" w:cs="Times New Roman"/>
          <w:sz w:val="28"/>
          <w:szCs w:val="28"/>
        </w:rPr>
        <w:t>: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 xml:space="preserve"> - категорий налогоплательщиков</w:t>
      </w:r>
      <w:r w:rsidR="007F26BA">
        <w:rPr>
          <w:rFonts w:ascii="Times New Roman" w:hAnsi="Times New Roman" w:cs="Times New Roman"/>
          <w:sz w:val="28"/>
          <w:szCs w:val="28"/>
        </w:rPr>
        <w:t xml:space="preserve"> </w:t>
      </w:r>
      <w:r w:rsidRPr="0022203E">
        <w:rPr>
          <w:rFonts w:ascii="Times New Roman" w:hAnsi="Times New Roman" w:cs="Times New Roman"/>
          <w:sz w:val="28"/>
          <w:szCs w:val="28"/>
        </w:rPr>
        <w:t>-  физических лиц, относящихся к социально незащищенным группам населения;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- физических лиц, обладающих земельными участками   на праве собственности, праве постоянного (бессрочного) пользования или праве пожизненного наследуемого владения, представленными для садоводства, огородничества или животноводства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 xml:space="preserve"> - садоводческих некоммерческих товариществ и огороднических некоммерческих товариществ в отношении земель общего пользования</w:t>
      </w:r>
    </w:p>
    <w:p w:rsid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- санаторно-курортных организаций в отношении земельных участков, расположенных в границах лечебно-оздоровительных местностей и курортов;</w:t>
      </w:r>
    </w:p>
    <w:p w:rsidR="00A31C99" w:rsidRDefault="00A31C99" w:rsidP="009926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2654">
        <w:rPr>
          <w:rFonts w:ascii="Times New Roman" w:hAnsi="Times New Roman" w:cs="Times New Roman"/>
          <w:sz w:val="28"/>
          <w:szCs w:val="28"/>
        </w:rPr>
        <w:t xml:space="preserve">  </w:t>
      </w:r>
      <w:r w:rsidR="00A10B00" w:rsidRPr="0099265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F26BA">
        <w:rPr>
          <w:rFonts w:ascii="Times New Roman" w:hAnsi="Times New Roman" w:cs="Times New Roman"/>
          <w:sz w:val="28"/>
          <w:szCs w:val="28"/>
        </w:rPr>
        <w:t>раждан</w:t>
      </w:r>
      <w:r>
        <w:rPr>
          <w:rFonts w:ascii="Times New Roman" w:hAnsi="Times New Roman" w:cs="Times New Roman"/>
          <w:sz w:val="28"/>
          <w:szCs w:val="28"/>
        </w:rPr>
        <w:t>, призванны</w:t>
      </w:r>
      <w:r w:rsidR="007F26B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 или заключившие контракт в соответствии с </w:t>
      </w:r>
      <w:hyperlink r:id="rId7" w:history="1">
        <w:r w:rsidRPr="007F26BA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7F26BA">
        <w:rPr>
          <w:rFonts w:ascii="Times New Roman" w:hAnsi="Times New Roman" w:cs="Times New Roman"/>
          <w:sz w:val="28"/>
          <w:szCs w:val="28"/>
        </w:rPr>
        <w:t xml:space="preserve"> Фе</w:t>
      </w:r>
      <w:r>
        <w:rPr>
          <w:rFonts w:ascii="Times New Roman" w:hAnsi="Times New Roman" w:cs="Times New Roman"/>
          <w:sz w:val="28"/>
          <w:szCs w:val="28"/>
        </w:rPr>
        <w:t>деральног</w:t>
      </w:r>
      <w:r w:rsidR="007F26BA">
        <w:rPr>
          <w:rFonts w:ascii="Times New Roman" w:hAnsi="Times New Roman" w:cs="Times New Roman"/>
          <w:sz w:val="28"/>
          <w:szCs w:val="28"/>
        </w:rPr>
        <w:t>о закона от 28 марта 1998 года № 53-ФЗ «</w:t>
      </w:r>
      <w:r>
        <w:rPr>
          <w:rFonts w:ascii="Times New Roman" w:hAnsi="Times New Roman" w:cs="Times New Roman"/>
          <w:sz w:val="28"/>
          <w:szCs w:val="28"/>
        </w:rPr>
        <w:t>О воинской обязанности и военной службе</w:t>
      </w:r>
      <w:r w:rsidR="007F26B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либо контракт о добровольном содействии в выполнении задач, возложенных на Вооруженные Силы Российской Федерации.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lastRenderedPageBreak/>
        <w:t>2) льгота по налогу на имущество физических лиц, установленная для категории налогоплательщиков</w:t>
      </w:r>
      <w:r w:rsidR="007F26BA">
        <w:rPr>
          <w:rFonts w:ascii="Times New Roman" w:hAnsi="Times New Roman" w:cs="Times New Roman"/>
          <w:sz w:val="28"/>
          <w:szCs w:val="28"/>
        </w:rPr>
        <w:t xml:space="preserve"> </w:t>
      </w:r>
      <w:r w:rsidRPr="0022203E">
        <w:rPr>
          <w:rFonts w:ascii="Times New Roman" w:hAnsi="Times New Roman" w:cs="Times New Roman"/>
          <w:sz w:val="28"/>
          <w:szCs w:val="28"/>
        </w:rPr>
        <w:t>-  физических лиц, относящихся к социально незащищенным группам нас</w:t>
      </w:r>
      <w:r w:rsidR="00E65952">
        <w:rPr>
          <w:rFonts w:ascii="Times New Roman" w:hAnsi="Times New Roman" w:cs="Times New Roman"/>
          <w:sz w:val="28"/>
          <w:szCs w:val="28"/>
        </w:rPr>
        <w:t>еления.</w:t>
      </w:r>
    </w:p>
    <w:p w:rsidR="0002248C" w:rsidRPr="0022203E" w:rsidRDefault="0002248C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 налоговые расходы косвенно (опосредованно) влияют на достижение стратегической цели социально-экономического развития муниципального района «Печора»,</w:t>
      </w:r>
      <w:r w:rsidRPr="000224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C54D01">
        <w:rPr>
          <w:rFonts w:ascii="Times New Roman" w:hAnsi="Times New Roman" w:cs="Times New Roman"/>
          <w:sz w:val="28"/>
          <w:szCs w:val="28"/>
        </w:rPr>
        <w:t>Стратегией</w:t>
      </w:r>
      <w:r w:rsidRPr="007C62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района «Печора» на период до 2035 года</w:t>
      </w:r>
      <w:r w:rsidR="00C54D01">
        <w:rPr>
          <w:rFonts w:ascii="Times New Roman" w:hAnsi="Times New Roman" w:cs="Times New Roman"/>
          <w:sz w:val="28"/>
          <w:szCs w:val="28"/>
        </w:rPr>
        <w:t xml:space="preserve">. </w:t>
      </w:r>
      <w:r w:rsidRPr="007C6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F3D" w:rsidRDefault="00071B56" w:rsidP="00366F3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3D6A14">
        <w:rPr>
          <w:rFonts w:ascii="Times New Roman" w:hAnsi="Times New Roman" w:cs="Times New Roman"/>
          <w:sz w:val="28"/>
          <w:szCs w:val="28"/>
        </w:rPr>
        <w:t>3</w:t>
      </w:r>
      <w:r w:rsidR="007910A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910AD" w:rsidRPr="009E7F0C">
        <w:rPr>
          <w:rFonts w:ascii="Times New Roman" w:hAnsi="Times New Roman" w:cs="Times New Roman"/>
          <w:sz w:val="28"/>
          <w:szCs w:val="28"/>
        </w:rPr>
        <w:t>налоговы</w:t>
      </w:r>
      <w:r w:rsidR="007910AD">
        <w:rPr>
          <w:rFonts w:ascii="Times New Roman" w:hAnsi="Times New Roman" w:cs="Times New Roman"/>
          <w:sz w:val="28"/>
          <w:szCs w:val="28"/>
        </w:rPr>
        <w:t>е</w:t>
      </w:r>
      <w:r w:rsidR="007910AD" w:rsidRPr="009E7F0C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7910AD">
        <w:rPr>
          <w:rFonts w:ascii="Times New Roman" w:hAnsi="Times New Roman" w:cs="Times New Roman"/>
          <w:sz w:val="28"/>
          <w:szCs w:val="28"/>
        </w:rPr>
        <w:t xml:space="preserve">ы </w:t>
      </w:r>
      <w:r w:rsidR="00F2152B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910AD">
        <w:rPr>
          <w:rFonts w:ascii="Times New Roman" w:hAnsi="Times New Roman" w:cs="Times New Roman"/>
          <w:sz w:val="28"/>
          <w:szCs w:val="28"/>
        </w:rPr>
        <w:t xml:space="preserve"> «Печора»  составили</w:t>
      </w:r>
      <w:r w:rsidR="007910AD" w:rsidRPr="009E7F0C">
        <w:rPr>
          <w:rFonts w:ascii="Times New Roman" w:hAnsi="Times New Roman" w:cs="Times New Roman"/>
          <w:sz w:val="28"/>
          <w:szCs w:val="28"/>
        </w:rPr>
        <w:t xml:space="preserve"> </w:t>
      </w:r>
      <w:r w:rsidR="00146C47">
        <w:rPr>
          <w:rFonts w:ascii="Times New Roman" w:hAnsi="Times New Roman" w:cs="Times New Roman"/>
          <w:sz w:val="28"/>
          <w:szCs w:val="28"/>
        </w:rPr>
        <w:t>91</w:t>
      </w:r>
      <w:r w:rsidR="007F4320">
        <w:rPr>
          <w:rFonts w:ascii="Times New Roman" w:hAnsi="Times New Roman" w:cs="Times New Roman"/>
          <w:sz w:val="28"/>
          <w:szCs w:val="28"/>
        </w:rPr>
        <w:t>4</w:t>
      </w:r>
      <w:r w:rsidR="00204974">
        <w:rPr>
          <w:rFonts w:ascii="Times New Roman" w:hAnsi="Times New Roman" w:cs="Times New Roman"/>
          <w:sz w:val="28"/>
          <w:szCs w:val="28"/>
        </w:rPr>
        <w:t xml:space="preserve"> </w:t>
      </w:r>
      <w:r w:rsidR="007910AD" w:rsidRPr="00886E19">
        <w:rPr>
          <w:rFonts w:ascii="Times New Roman" w:hAnsi="Times New Roman" w:cs="Times New Roman"/>
          <w:sz w:val="28"/>
          <w:szCs w:val="28"/>
        </w:rPr>
        <w:t>тыс. руб</w:t>
      </w:r>
      <w:r w:rsidR="007910AD">
        <w:rPr>
          <w:rFonts w:ascii="Times New Roman" w:hAnsi="Times New Roman" w:cs="Times New Roman"/>
          <w:sz w:val="28"/>
          <w:szCs w:val="28"/>
        </w:rPr>
        <w:t>.,</w:t>
      </w:r>
      <w:r w:rsidR="007D36F3">
        <w:rPr>
          <w:rFonts w:ascii="Times New Roman" w:hAnsi="Times New Roman" w:cs="Times New Roman"/>
          <w:sz w:val="28"/>
          <w:szCs w:val="28"/>
        </w:rPr>
        <w:t xml:space="preserve"> в 202</w:t>
      </w:r>
      <w:r w:rsidR="003D6A14">
        <w:rPr>
          <w:rFonts w:ascii="Times New Roman" w:hAnsi="Times New Roman" w:cs="Times New Roman"/>
          <w:sz w:val="28"/>
          <w:szCs w:val="28"/>
        </w:rPr>
        <w:t>2</w:t>
      </w:r>
      <w:r w:rsidR="007D36F3">
        <w:rPr>
          <w:rFonts w:ascii="Times New Roman" w:hAnsi="Times New Roman" w:cs="Times New Roman"/>
          <w:sz w:val="28"/>
          <w:szCs w:val="28"/>
        </w:rPr>
        <w:t xml:space="preserve"> году расходы составляли </w:t>
      </w:r>
      <w:r w:rsidR="00901D9F">
        <w:rPr>
          <w:rFonts w:ascii="Times New Roman" w:hAnsi="Times New Roman" w:cs="Times New Roman"/>
          <w:sz w:val="28"/>
          <w:szCs w:val="28"/>
        </w:rPr>
        <w:t>74</w:t>
      </w:r>
      <w:r w:rsidR="003D6A14">
        <w:rPr>
          <w:rFonts w:ascii="Times New Roman" w:hAnsi="Times New Roman" w:cs="Times New Roman"/>
          <w:sz w:val="28"/>
          <w:szCs w:val="28"/>
        </w:rPr>
        <w:t>14</w:t>
      </w:r>
      <w:r w:rsidR="007D36F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D5A4A" w:rsidRDefault="00366F3D" w:rsidP="00366F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36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53A">
        <w:rPr>
          <w:rFonts w:ascii="Times New Roman" w:hAnsi="Times New Roman" w:cs="Times New Roman"/>
          <w:sz w:val="28"/>
          <w:szCs w:val="28"/>
        </w:rPr>
        <w:t xml:space="preserve">Сокращение налоговых расходов произошло </w:t>
      </w:r>
      <w:r w:rsidR="00445C9D">
        <w:rPr>
          <w:rFonts w:ascii="Times New Roman" w:hAnsi="Times New Roman" w:cs="Times New Roman"/>
          <w:sz w:val="28"/>
          <w:szCs w:val="28"/>
        </w:rPr>
        <w:t xml:space="preserve">по причине снижения кадастровой стоимости земельных участков </w:t>
      </w:r>
      <w:r w:rsidR="009E353A">
        <w:rPr>
          <w:rFonts w:ascii="Times New Roman" w:hAnsi="Times New Roman" w:cs="Times New Roman"/>
          <w:sz w:val="28"/>
          <w:szCs w:val="28"/>
        </w:rPr>
        <w:t xml:space="preserve"> </w:t>
      </w:r>
      <w:r w:rsidR="00445C9D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9E353A">
        <w:rPr>
          <w:rFonts w:ascii="Times New Roman" w:hAnsi="Times New Roman" w:cs="Times New Roman"/>
          <w:sz w:val="28"/>
          <w:szCs w:val="28"/>
        </w:rPr>
        <w:t xml:space="preserve">переоценкой стоимости земельных участков в соответствии с Приказом Комитета Республики Коми имущественных и земельных отношений от 01.11.2022 </w:t>
      </w:r>
      <w:r w:rsidR="000F4284">
        <w:rPr>
          <w:rFonts w:ascii="Times New Roman" w:hAnsi="Times New Roman" w:cs="Times New Roman"/>
          <w:sz w:val="28"/>
          <w:szCs w:val="28"/>
        </w:rPr>
        <w:t xml:space="preserve"> </w:t>
      </w:r>
      <w:r w:rsidR="009E353A">
        <w:rPr>
          <w:rFonts w:ascii="Times New Roman" w:hAnsi="Times New Roman" w:cs="Times New Roman"/>
          <w:sz w:val="28"/>
          <w:szCs w:val="28"/>
        </w:rPr>
        <w:t xml:space="preserve">№ 224-ОД. </w:t>
      </w:r>
      <w:r w:rsidR="008F1D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D81" w:rsidRDefault="00407E61" w:rsidP="00366F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F1D81">
        <w:rPr>
          <w:rFonts w:ascii="Times New Roman" w:hAnsi="Times New Roman" w:cs="Times New Roman"/>
          <w:sz w:val="28"/>
          <w:szCs w:val="28"/>
        </w:rPr>
        <w:t xml:space="preserve">разрезе муниципальных образований городских и сельских поселений </w:t>
      </w:r>
      <w:r w:rsidR="0022203E">
        <w:rPr>
          <w:rFonts w:ascii="Times New Roman" w:hAnsi="Times New Roman" w:cs="Times New Roman"/>
          <w:sz w:val="28"/>
          <w:szCs w:val="28"/>
        </w:rPr>
        <w:t xml:space="preserve">фискальные характеристики </w:t>
      </w:r>
      <w:r w:rsidR="008F1D81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D04ABC">
        <w:rPr>
          <w:rFonts w:ascii="Times New Roman" w:hAnsi="Times New Roman" w:cs="Times New Roman"/>
          <w:sz w:val="28"/>
          <w:szCs w:val="28"/>
        </w:rPr>
        <w:t>в</w:t>
      </w:r>
      <w:r w:rsidR="008F1D81">
        <w:rPr>
          <w:rFonts w:ascii="Times New Roman" w:hAnsi="Times New Roman" w:cs="Times New Roman"/>
          <w:sz w:val="28"/>
          <w:szCs w:val="28"/>
        </w:rPr>
        <w:t xml:space="preserve"> </w:t>
      </w:r>
      <w:r w:rsidR="00D04ABC">
        <w:rPr>
          <w:rFonts w:ascii="Times New Roman" w:hAnsi="Times New Roman" w:cs="Times New Roman"/>
          <w:sz w:val="28"/>
          <w:szCs w:val="28"/>
        </w:rPr>
        <w:t>таблице</w:t>
      </w:r>
      <w:r w:rsidR="003A20A0" w:rsidRPr="003A20A0">
        <w:rPr>
          <w:rFonts w:ascii="Times New Roman" w:hAnsi="Times New Roman" w:cs="Times New Roman"/>
          <w:sz w:val="28"/>
          <w:szCs w:val="28"/>
        </w:rPr>
        <w:t xml:space="preserve"> </w:t>
      </w:r>
      <w:r w:rsidR="000520D3">
        <w:rPr>
          <w:rFonts w:ascii="Times New Roman" w:hAnsi="Times New Roman" w:cs="Times New Roman"/>
          <w:sz w:val="28"/>
          <w:szCs w:val="28"/>
        </w:rPr>
        <w:t>1</w:t>
      </w:r>
      <w:r w:rsidR="0019074D">
        <w:rPr>
          <w:rFonts w:ascii="Times New Roman" w:hAnsi="Times New Roman" w:cs="Times New Roman"/>
          <w:sz w:val="28"/>
          <w:szCs w:val="28"/>
        </w:rPr>
        <w:t>:</w:t>
      </w:r>
      <w:r w:rsidR="007910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5E2" w:rsidRDefault="006875E2" w:rsidP="003A20A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A20A0" w:rsidRDefault="00D04ABC" w:rsidP="003A20A0">
      <w:pPr>
        <w:spacing w:after="0"/>
        <w:ind w:firstLine="851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0520D3">
        <w:rPr>
          <w:rFonts w:ascii="Times New Roman" w:hAnsi="Times New Roman" w:cs="Times New Roman"/>
          <w:sz w:val="28"/>
          <w:szCs w:val="28"/>
        </w:rPr>
        <w:t xml:space="preserve"> 1</w:t>
      </w:r>
      <w:r w:rsidR="00D02B3F" w:rsidRPr="004B75AA">
        <w:rPr>
          <w:rFonts w:ascii="Times New Roman" w:hAnsi="Times New Roman" w:cs="Times New Roman"/>
          <w:sz w:val="28"/>
          <w:szCs w:val="28"/>
        </w:rPr>
        <w:t>.</w:t>
      </w:r>
      <w:r w:rsidR="003A20A0" w:rsidRPr="003A20A0">
        <w:rPr>
          <w:rFonts w:ascii="Times New Roman" w:hAnsi="Times New Roman" w:cs="Times New Roman"/>
          <w:sz w:val="26"/>
          <w:szCs w:val="26"/>
        </w:rPr>
        <w:t xml:space="preserve"> </w:t>
      </w:r>
      <w:r w:rsidR="003A20A0">
        <w:rPr>
          <w:rFonts w:ascii="Times New Roman" w:hAnsi="Times New Roman" w:cs="Times New Roman"/>
          <w:sz w:val="26"/>
          <w:szCs w:val="26"/>
        </w:rPr>
        <w:t>(тыс. руб.)</w:t>
      </w:r>
    </w:p>
    <w:p w:rsidR="00407E61" w:rsidRDefault="00407E61" w:rsidP="00407E61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EC3152" wp14:editId="312D121F">
            <wp:extent cx="5534025" cy="2819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07E61" w:rsidRDefault="00407E61" w:rsidP="007910A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62278" w:rsidRPr="00A06955" w:rsidRDefault="00D47EDF" w:rsidP="00407E61">
      <w:pPr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06955">
        <w:rPr>
          <w:rFonts w:ascii="Times New Roman" w:hAnsi="Times New Roman" w:cs="Times New Roman"/>
          <w:sz w:val="28"/>
          <w:szCs w:val="28"/>
        </w:rPr>
        <w:t>В общем объеме налоговых расходов с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оциальные налоговые расходы </w:t>
      </w:r>
      <w:r w:rsidR="00CE4384" w:rsidRPr="00A06955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972326">
        <w:rPr>
          <w:rFonts w:ascii="Times New Roman" w:hAnsi="Times New Roman" w:cs="Times New Roman"/>
          <w:sz w:val="28"/>
          <w:szCs w:val="28"/>
        </w:rPr>
        <w:t>1</w:t>
      </w:r>
      <w:r w:rsidR="00BA7B17">
        <w:rPr>
          <w:rFonts w:ascii="Times New Roman" w:hAnsi="Times New Roman" w:cs="Times New Roman"/>
          <w:sz w:val="28"/>
          <w:szCs w:val="28"/>
        </w:rPr>
        <w:t>3</w:t>
      </w:r>
      <w:r w:rsidR="007F4320">
        <w:rPr>
          <w:rFonts w:ascii="Times New Roman" w:hAnsi="Times New Roman" w:cs="Times New Roman"/>
          <w:sz w:val="28"/>
          <w:szCs w:val="28"/>
        </w:rPr>
        <w:t>7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(в 202</w:t>
      </w:r>
      <w:r w:rsidR="00972326">
        <w:rPr>
          <w:rFonts w:ascii="Times New Roman" w:hAnsi="Times New Roman" w:cs="Times New Roman"/>
          <w:sz w:val="28"/>
          <w:szCs w:val="28"/>
        </w:rPr>
        <w:t>2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8C2509" w:rsidRPr="00A06955">
        <w:rPr>
          <w:rFonts w:ascii="Times New Roman" w:hAnsi="Times New Roman" w:cs="Times New Roman"/>
          <w:sz w:val="28"/>
          <w:szCs w:val="28"/>
        </w:rPr>
        <w:t xml:space="preserve"> 4</w:t>
      </w:r>
      <w:r w:rsidR="00972326">
        <w:rPr>
          <w:rFonts w:ascii="Times New Roman" w:hAnsi="Times New Roman" w:cs="Times New Roman"/>
          <w:sz w:val="28"/>
          <w:szCs w:val="28"/>
        </w:rPr>
        <w:t>410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тыс. руб.), 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технически</w:t>
      </w:r>
      <w:r w:rsidR="00407E61" w:rsidRPr="00A06955">
        <w:rPr>
          <w:rFonts w:ascii="Times New Roman" w:hAnsi="Times New Roman" w:cs="Times New Roman"/>
          <w:sz w:val="28"/>
          <w:szCs w:val="28"/>
        </w:rPr>
        <w:t>е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407E61" w:rsidRPr="00A06955">
        <w:rPr>
          <w:rFonts w:ascii="Times New Roman" w:hAnsi="Times New Roman" w:cs="Times New Roman"/>
          <w:sz w:val="28"/>
          <w:szCs w:val="28"/>
        </w:rPr>
        <w:t>е расходы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сложились в объеме </w:t>
      </w:r>
      <w:r w:rsidR="00972326">
        <w:rPr>
          <w:rFonts w:ascii="Times New Roman" w:hAnsi="Times New Roman" w:cs="Times New Roman"/>
          <w:sz w:val="28"/>
          <w:szCs w:val="28"/>
        </w:rPr>
        <w:t>77</w:t>
      </w:r>
      <w:r w:rsidR="00BA7B17">
        <w:rPr>
          <w:rFonts w:ascii="Times New Roman" w:hAnsi="Times New Roman" w:cs="Times New Roman"/>
          <w:sz w:val="28"/>
          <w:szCs w:val="28"/>
        </w:rPr>
        <w:t>7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</w:t>
      </w:r>
      <w:r w:rsidR="007910AD" w:rsidRPr="00A06955">
        <w:rPr>
          <w:rFonts w:ascii="Times New Roman" w:hAnsi="Times New Roman" w:cs="Times New Roman"/>
          <w:sz w:val="28"/>
          <w:szCs w:val="28"/>
        </w:rPr>
        <w:t>тыс. руб.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(в 202</w:t>
      </w:r>
      <w:r w:rsidR="00972326">
        <w:rPr>
          <w:rFonts w:ascii="Times New Roman" w:hAnsi="Times New Roman" w:cs="Times New Roman"/>
          <w:sz w:val="28"/>
          <w:szCs w:val="28"/>
        </w:rPr>
        <w:t>2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72326">
        <w:rPr>
          <w:rFonts w:ascii="Times New Roman" w:hAnsi="Times New Roman" w:cs="Times New Roman"/>
          <w:sz w:val="28"/>
          <w:szCs w:val="28"/>
        </w:rPr>
        <w:t>3004</w:t>
      </w:r>
      <w:r w:rsidR="008C2509" w:rsidRPr="00A06955">
        <w:rPr>
          <w:rFonts w:ascii="Times New Roman" w:hAnsi="Times New Roman" w:cs="Times New Roman"/>
          <w:sz w:val="28"/>
          <w:szCs w:val="28"/>
        </w:rPr>
        <w:t xml:space="preserve"> </w:t>
      </w:r>
      <w:r w:rsidR="00407E61" w:rsidRPr="00A06955">
        <w:rPr>
          <w:rFonts w:ascii="Times New Roman" w:hAnsi="Times New Roman" w:cs="Times New Roman"/>
          <w:sz w:val="28"/>
          <w:szCs w:val="28"/>
        </w:rPr>
        <w:t>тыс. руб.).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10AD" w:rsidRDefault="008B1918" w:rsidP="007910A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6955">
        <w:rPr>
          <w:rFonts w:ascii="Times New Roman" w:hAnsi="Times New Roman" w:cs="Times New Roman"/>
          <w:sz w:val="28"/>
          <w:szCs w:val="28"/>
        </w:rPr>
        <w:t xml:space="preserve">Налоговые расходы </w:t>
      </w:r>
      <w:r w:rsidR="00366D79" w:rsidRPr="00A0695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«Печора» в 202</w:t>
      </w:r>
      <w:r w:rsidR="0047495B">
        <w:rPr>
          <w:rFonts w:ascii="Times New Roman" w:hAnsi="Times New Roman" w:cs="Times New Roman"/>
          <w:sz w:val="28"/>
          <w:szCs w:val="28"/>
        </w:rPr>
        <w:t>3</w:t>
      </w:r>
      <w:r w:rsidR="0022203E" w:rsidRPr="00A06955">
        <w:rPr>
          <w:rFonts w:ascii="Times New Roman" w:hAnsi="Times New Roman" w:cs="Times New Roman"/>
          <w:sz w:val="28"/>
          <w:szCs w:val="28"/>
        </w:rPr>
        <w:t xml:space="preserve"> году</w:t>
      </w:r>
      <w:r w:rsidR="00366D79" w:rsidRPr="00A06955">
        <w:rPr>
          <w:rFonts w:ascii="Times New Roman" w:hAnsi="Times New Roman" w:cs="Times New Roman"/>
          <w:sz w:val="28"/>
          <w:szCs w:val="28"/>
        </w:rPr>
        <w:t xml:space="preserve"> </w:t>
      </w:r>
      <w:r w:rsidRPr="00A06955">
        <w:rPr>
          <w:rFonts w:ascii="Times New Roman" w:hAnsi="Times New Roman" w:cs="Times New Roman"/>
          <w:sz w:val="28"/>
          <w:szCs w:val="28"/>
        </w:rPr>
        <w:t xml:space="preserve">в  разрезе муниципальных образований городских и сельских поселений </w:t>
      </w:r>
      <w:r w:rsidR="00CE4384" w:rsidRPr="00A06955">
        <w:rPr>
          <w:rFonts w:ascii="Times New Roman" w:hAnsi="Times New Roman" w:cs="Times New Roman"/>
          <w:sz w:val="28"/>
          <w:szCs w:val="28"/>
        </w:rPr>
        <w:t>в зависимости от целевой категории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</w:t>
      </w:r>
      <w:r w:rsidR="00CE4384" w:rsidRPr="00A06955">
        <w:rPr>
          <w:rFonts w:ascii="Times New Roman" w:hAnsi="Times New Roman" w:cs="Times New Roman"/>
          <w:sz w:val="28"/>
          <w:szCs w:val="28"/>
        </w:rPr>
        <w:t xml:space="preserve">и видов налогов </w:t>
      </w:r>
      <w:r w:rsidR="007910AD" w:rsidRPr="00A06955">
        <w:rPr>
          <w:rFonts w:ascii="Times New Roman" w:hAnsi="Times New Roman" w:cs="Times New Roman"/>
          <w:sz w:val="28"/>
          <w:szCs w:val="28"/>
        </w:rPr>
        <w:t>представлены в таблице:</w:t>
      </w:r>
    </w:p>
    <w:p w:rsidR="007910AD" w:rsidRDefault="007910AD" w:rsidP="007910A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 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2"/>
        <w:gridCol w:w="1382"/>
        <w:gridCol w:w="705"/>
        <w:gridCol w:w="635"/>
        <w:gridCol w:w="679"/>
        <w:gridCol w:w="1068"/>
        <w:gridCol w:w="840"/>
        <w:gridCol w:w="923"/>
      </w:tblGrid>
      <w:tr w:rsidR="007910AD" w:rsidTr="004304AE">
        <w:trPr>
          <w:cantSplit/>
          <w:trHeight w:val="2361"/>
        </w:trPr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ГП «Печора»</w:t>
            </w:r>
          </w:p>
        </w:tc>
        <w:tc>
          <w:tcPr>
            <w:tcW w:w="705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ГП «Кожва»</w:t>
            </w:r>
          </w:p>
        </w:tc>
        <w:tc>
          <w:tcPr>
            <w:tcW w:w="635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ГП «Путеец»</w:t>
            </w:r>
          </w:p>
        </w:tc>
        <w:tc>
          <w:tcPr>
            <w:tcW w:w="679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Каджером</w:t>
            </w:r>
            <w:proofErr w:type="spellEnd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68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СП «Приуральское»</w:t>
            </w:r>
          </w:p>
        </w:tc>
        <w:tc>
          <w:tcPr>
            <w:tcW w:w="840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Чикшино</w:t>
            </w:r>
            <w:proofErr w:type="spellEnd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3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СП «Озерный»</w:t>
            </w:r>
          </w:p>
        </w:tc>
      </w:tr>
      <w:tr w:rsidR="007910AD" w:rsidTr="004304AE">
        <w:trPr>
          <w:cantSplit/>
          <w:trHeight w:val="441"/>
        </w:trPr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1.Налоговые расходы, всего</w:t>
            </w:r>
          </w:p>
        </w:tc>
        <w:tc>
          <w:tcPr>
            <w:tcW w:w="1382" w:type="dxa"/>
          </w:tcPr>
          <w:p w:rsidR="007910AD" w:rsidRPr="004632F3" w:rsidRDefault="005C78BC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4304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C38E3" w:rsidRPr="004632F3" w:rsidRDefault="00FC38E3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7910AD" w:rsidRPr="004632F3" w:rsidRDefault="001E1C19" w:rsidP="004304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304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" w:type="dxa"/>
          </w:tcPr>
          <w:p w:rsidR="007910AD" w:rsidRPr="004632F3" w:rsidRDefault="004304AE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79" w:type="dxa"/>
          </w:tcPr>
          <w:p w:rsidR="007910AD" w:rsidRPr="004632F3" w:rsidRDefault="001E1C19" w:rsidP="001E1C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68" w:type="dxa"/>
          </w:tcPr>
          <w:p w:rsidR="007910AD" w:rsidRPr="004632F3" w:rsidRDefault="00366F3D" w:rsidP="004304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4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</w:tcPr>
          <w:p w:rsidR="007910AD" w:rsidRPr="004632F3" w:rsidRDefault="001E1C19" w:rsidP="001E1C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</w:tcPr>
          <w:p w:rsidR="007910AD" w:rsidRPr="004632F3" w:rsidRDefault="001E1C19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7910AD" w:rsidTr="004304AE">
        <w:trPr>
          <w:cantSplit/>
          <w:trHeight w:val="441"/>
        </w:trPr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1.1 в зависимости от целевой категории:</w:t>
            </w:r>
          </w:p>
        </w:tc>
        <w:tc>
          <w:tcPr>
            <w:tcW w:w="13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0AD" w:rsidTr="004304AE"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. социальные</w:t>
            </w:r>
          </w:p>
        </w:tc>
        <w:tc>
          <w:tcPr>
            <w:tcW w:w="1382" w:type="dxa"/>
          </w:tcPr>
          <w:p w:rsidR="007910AD" w:rsidRPr="004632F3" w:rsidRDefault="005C78BC" w:rsidP="004304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304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5" w:type="dxa"/>
          </w:tcPr>
          <w:p w:rsidR="007910AD" w:rsidRPr="004632F3" w:rsidRDefault="004304AE" w:rsidP="00366F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" w:type="dxa"/>
          </w:tcPr>
          <w:p w:rsidR="007910AD" w:rsidRPr="004632F3" w:rsidRDefault="002F64AD" w:rsidP="004304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79" w:type="dxa"/>
          </w:tcPr>
          <w:p w:rsidR="007910AD" w:rsidRPr="004632F3" w:rsidRDefault="001E1C19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8" w:type="dxa"/>
          </w:tcPr>
          <w:p w:rsidR="007910AD" w:rsidRPr="004632F3" w:rsidRDefault="00366F3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3" w:type="dxa"/>
          </w:tcPr>
          <w:p w:rsidR="007910AD" w:rsidRPr="004632F3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910AD" w:rsidTr="004304AE"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 xml:space="preserve">         технические</w:t>
            </w:r>
          </w:p>
        </w:tc>
        <w:tc>
          <w:tcPr>
            <w:tcW w:w="1382" w:type="dxa"/>
          </w:tcPr>
          <w:p w:rsidR="007910AD" w:rsidRPr="004632F3" w:rsidRDefault="005C78BC" w:rsidP="004632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</w:p>
        </w:tc>
        <w:tc>
          <w:tcPr>
            <w:tcW w:w="705" w:type="dxa"/>
          </w:tcPr>
          <w:p w:rsidR="007910AD" w:rsidRPr="004632F3" w:rsidRDefault="005C78BC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35" w:type="dxa"/>
          </w:tcPr>
          <w:p w:rsidR="007910AD" w:rsidRPr="004632F3" w:rsidRDefault="005C78BC" w:rsidP="004304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304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9" w:type="dxa"/>
          </w:tcPr>
          <w:p w:rsidR="007910AD" w:rsidRPr="004632F3" w:rsidRDefault="005C78BC" w:rsidP="005C78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68" w:type="dxa"/>
          </w:tcPr>
          <w:p w:rsidR="007910AD" w:rsidRPr="004632F3" w:rsidRDefault="005C78BC" w:rsidP="004304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4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</w:tcPr>
          <w:p w:rsidR="007910AD" w:rsidRPr="004632F3" w:rsidRDefault="005C78BC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</w:tcPr>
          <w:p w:rsidR="007910AD" w:rsidRPr="004632F3" w:rsidRDefault="005C78BC" w:rsidP="005C78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910AD" w:rsidTr="004304AE">
        <w:tc>
          <w:tcPr>
            <w:tcW w:w="3482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05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35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79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068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40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23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910AD" w:rsidTr="004304AE">
        <w:tc>
          <w:tcPr>
            <w:tcW w:w="3482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по видам налогов</w:t>
            </w:r>
          </w:p>
        </w:tc>
        <w:tc>
          <w:tcPr>
            <w:tcW w:w="1382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0AD" w:rsidTr="004304AE">
        <w:tc>
          <w:tcPr>
            <w:tcW w:w="3482" w:type="dxa"/>
          </w:tcPr>
          <w:p w:rsidR="007910AD" w:rsidRDefault="007910AD" w:rsidP="005C78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физических лиц </w:t>
            </w:r>
          </w:p>
        </w:tc>
        <w:tc>
          <w:tcPr>
            <w:tcW w:w="1382" w:type="dxa"/>
          </w:tcPr>
          <w:p w:rsidR="005367AF" w:rsidRPr="008B2304" w:rsidRDefault="005C78BC" w:rsidP="00D07D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5" w:type="dxa"/>
          </w:tcPr>
          <w:p w:rsidR="007910AD" w:rsidRPr="00732120" w:rsidRDefault="004304AE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" w:type="dxa"/>
          </w:tcPr>
          <w:p w:rsidR="007910AD" w:rsidRPr="00732120" w:rsidRDefault="005C78BC" w:rsidP="004304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9" w:type="dxa"/>
          </w:tcPr>
          <w:p w:rsidR="007910AD" w:rsidRPr="00732120" w:rsidRDefault="005C78BC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8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0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3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10AD" w:rsidTr="004304AE">
        <w:tc>
          <w:tcPr>
            <w:tcW w:w="3482" w:type="dxa"/>
          </w:tcPr>
          <w:p w:rsidR="007910AD" w:rsidRDefault="007910AD" w:rsidP="004A6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       </w:t>
            </w:r>
          </w:p>
          <w:p w:rsidR="007910AD" w:rsidRDefault="007910AD" w:rsidP="004A6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физических лиц </w:t>
            </w:r>
          </w:p>
          <w:p w:rsidR="007910AD" w:rsidRPr="00732120" w:rsidRDefault="007910AD" w:rsidP="004A6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юридических лиц</w:t>
            </w:r>
          </w:p>
        </w:tc>
        <w:tc>
          <w:tcPr>
            <w:tcW w:w="1382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E8252A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304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910AD" w:rsidRPr="00732120" w:rsidRDefault="005C78BC" w:rsidP="00E82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</w:p>
        </w:tc>
        <w:tc>
          <w:tcPr>
            <w:tcW w:w="705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5C78BC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910AD" w:rsidRPr="00732120" w:rsidRDefault="005C78BC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35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2F64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7910AD" w:rsidRPr="00732120" w:rsidRDefault="005C78BC" w:rsidP="004304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304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9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910AD" w:rsidRPr="00732120" w:rsidRDefault="005C78BC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68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366F3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910AD" w:rsidRPr="00732120" w:rsidRDefault="005C78BC" w:rsidP="002C1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C11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910AD" w:rsidRPr="00732120" w:rsidRDefault="005C78BC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910AD" w:rsidRPr="00732120" w:rsidRDefault="005C78BC" w:rsidP="005C78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D9477E" w:rsidRDefault="00D9477E" w:rsidP="00D947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C6286" w:rsidRDefault="007C6286" w:rsidP="00CA0F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Стратегической целью</w:t>
      </w:r>
      <w:r w:rsidRPr="007C62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7C6286">
        <w:rPr>
          <w:rFonts w:ascii="Times New Roman" w:hAnsi="Times New Roman" w:cs="Times New Roman"/>
          <w:sz w:val="28"/>
          <w:szCs w:val="28"/>
        </w:rPr>
        <w:t xml:space="preserve"> повышение качества жизни и благосостояния населения, повышение привлекательности территории и создание комфортной среды проживания. Стратегия социально-экономического развития муниципального района «Печора» на период до 2035 года утверждена  решением Совета муниципального</w:t>
      </w:r>
      <w:r w:rsidR="003A20A0">
        <w:rPr>
          <w:rFonts w:ascii="Times New Roman" w:hAnsi="Times New Roman" w:cs="Times New Roman"/>
          <w:sz w:val="28"/>
          <w:szCs w:val="28"/>
        </w:rPr>
        <w:t xml:space="preserve"> района «Печора» от 30.10.2019 №</w:t>
      </w:r>
      <w:r w:rsidRPr="007C6286">
        <w:rPr>
          <w:rFonts w:ascii="Times New Roman" w:hAnsi="Times New Roman" w:cs="Times New Roman"/>
          <w:sz w:val="28"/>
          <w:szCs w:val="28"/>
        </w:rPr>
        <w:t xml:space="preserve"> 6-39/436. </w:t>
      </w:r>
    </w:p>
    <w:p w:rsidR="00CA0FA5" w:rsidRDefault="00BD3368" w:rsidP="004D115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социального налогового расхода является </w:t>
      </w:r>
      <w:r w:rsidR="00893BD4">
        <w:rPr>
          <w:rFonts w:ascii="Times New Roman" w:hAnsi="Times New Roman" w:cs="Times New Roman"/>
          <w:sz w:val="28"/>
          <w:szCs w:val="28"/>
        </w:rPr>
        <w:t xml:space="preserve">социальная поддержка населения. </w:t>
      </w:r>
      <w:r w:rsidR="007C6286">
        <w:rPr>
          <w:rFonts w:ascii="Times New Roman" w:hAnsi="Times New Roman" w:cs="Times New Roman"/>
          <w:sz w:val="28"/>
          <w:szCs w:val="28"/>
        </w:rPr>
        <w:t>Социальные налоговые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286">
        <w:rPr>
          <w:rFonts w:ascii="Times New Roman" w:hAnsi="Times New Roman" w:cs="Times New Roman"/>
          <w:sz w:val="28"/>
          <w:szCs w:val="28"/>
        </w:rPr>
        <w:t xml:space="preserve"> </w:t>
      </w:r>
      <w:r w:rsidR="004D115E">
        <w:rPr>
          <w:rFonts w:ascii="Times New Roman" w:hAnsi="Times New Roman" w:cs="Times New Roman"/>
          <w:sz w:val="28"/>
          <w:szCs w:val="28"/>
        </w:rPr>
        <w:t xml:space="preserve">способствуют снижению  налогового бремени, </w:t>
      </w:r>
      <w:r w:rsidR="0011622C">
        <w:rPr>
          <w:rFonts w:ascii="Times New Roman" w:hAnsi="Times New Roman" w:cs="Times New Roman"/>
          <w:sz w:val="28"/>
          <w:szCs w:val="28"/>
        </w:rPr>
        <w:t xml:space="preserve">снижению социального неравенства социально-незащищенной категории населения, </w:t>
      </w:r>
      <w:r w:rsidR="004D115E">
        <w:rPr>
          <w:rFonts w:ascii="Times New Roman" w:hAnsi="Times New Roman" w:cs="Times New Roman"/>
          <w:sz w:val="28"/>
          <w:szCs w:val="28"/>
        </w:rPr>
        <w:t xml:space="preserve">повышению уровня </w:t>
      </w:r>
      <w:r>
        <w:rPr>
          <w:rFonts w:ascii="Times New Roman" w:hAnsi="Times New Roman" w:cs="Times New Roman"/>
          <w:sz w:val="28"/>
          <w:szCs w:val="28"/>
        </w:rPr>
        <w:t xml:space="preserve">и качества </w:t>
      </w:r>
      <w:r w:rsidR="004D115E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 населения,  что соответствует </w:t>
      </w:r>
      <w:r w:rsidR="00893BD4">
        <w:rPr>
          <w:rFonts w:ascii="Times New Roman" w:hAnsi="Times New Roman" w:cs="Times New Roman"/>
          <w:sz w:val="28"/>
          <w:szCs w:val="28"/>
        </w:rPr>
        <w:t>стратегической цели социально-экономического развития муниципального района «Печора».</w:t>
      </w:r>
    </w:p>
    <w:p w:rsidR="00CA0FA5" w:rsidRDefault="00893BD4" w:rsidP="00FF17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налоговые расходы</w:t>
      </w:r>
      <w:r w:rsidRPr="0022203E">
        <w:rPr>
          <w:rFonts w:ascii="Times New Roman" w:hAnsi="Times New Roman" w:cs="Times New Roman"/>
          <w:sz w:val="28"/>
          <w:szCs w:val="28"/>
        </w:rPr>
        <w:t xml:space="preserve"> уменьшают расходы плательщиков, воспользовавшихся льготами, финансовое обеспечение которых осуществляется в полном объеме или частичн</w:t>
      </w:r>
      <w:r w:rsidR="002F24D1">
        <w:rPr>
          <w:rFonts w:ascii="Times New Roman" w:hAnsi="Times New Roman" w:cs="Times New Roman"/>
          <w:sz w:val="28"/>
          <w:szCs w:val="28"/>
        </w:rPr>
        <w:t>о за счет средств бюджетов</w:t>
      </w:r>
      <w:r w:rsidRPr="0022203E">
        <w:rPr>
          <w:rFonts w:ascii="Times New Roman" w:hAnsi="Times New Roman" w:cs="Times New Roman"/>
          <w:sz w:val="28"/>
          <w:szCs w:val="28"/>
        </w:rPr>
        <w:t xml:space="preserve"> </w:t>
      </w:r>
      <w:r w:rsidR="002F24D1">
        <w:rPr>
          <w:rFonts w:ascii="Times New Roman" w:hAnsi="Times New Roman" w:cs="Times New Roman"/>
          <w:sz w:val="28"/>
          <w:szCs w:val="28"/>
        </w:rPr>
        <w:t xml:space="preserve"> МО </w:t>
      </w:r>
      <w:r w:rsidRPr="0022203E">
        <w:rPr>
          <w:rFonts w:ascii="Times New Roman" w:hAnsi="Times New Roman" w:cs="Times New Roman"/>
          <w:sz w:val="28"/>
          <w:szCs w:val="28"/>
        </w:rPr>
        <w:t xml:space="preserve">МР «Печора»,  МО городских и сельских поселений, сокращаются встречные бюджетные потоки.  </w:t>
      </w:r>
      <w:r w:rsidR="007151C1">
        <w:rPr>
          <w:rFonts w:ascii="Times New Roman" w:hAnsi="Times New Roman" w:cs="Times New Roman"/>
          <w:sz w:val="28"/>
          <w:szCs w:val="28"/>
        </w:rPr>
        <w:t>Технически</w:t>
      </w:r>
      <w:r w:rsidR="004B75AA">
        <w:rPr>
          <w:rFonts w:ascii="Times New Roman" w:hAnsi="Times New Roman" w:cs="Times New Roman"/>
          <w:sz w:val="28"/>
          <w:szCs w:val="28"/>
        </w:rPr>
        <w:t>е налоговые расходы  соответствую</w:t>
      </w:r>
      <w:r w:rsidR="007151C1">
        <w:rPr>
          <w:rFonts w:ascii="Times New Roman" w:hAnsi="Times New Roman" w:cs="Times New Roman"/>
          <w:sz w:val="28"/>
          <w:szCs w:val="28"/>
        </w:rPr>
        <w:t>т цели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 </w:t>
      </w:r>
      <w:r w:rsidR="007151C1">
        <w:rPr>
          <w:rFonts w:ascii="Times New Roman" w:hAnsi="Times New Roman" w:cs="Times New Roman"/>
          <w:sz w:val="28"/>
          <w:szCs w:val="28"/>
        </w:rPr>
        <w:t>«</w:t>
      </w:r>
      <w:r w:rsidR="003A20A0">
        <w:rPr>
          <w:rFonts w:ascii="Times New Roman" w:hAnsi="Times New Roman" w:cs="Times New Roman"/>
          <w:sz w:val="28"/>
          <w:szCs w:val="28"/>
        </w:rPr>
        <w:t>оптимизации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7151C1">
        <w:rPr>
          <w:rFonts w:ascii="Times New Roman" w:hAnsi="Times New Roman" w:cs="Times New Roman"/>
          <w:sz w:val="28"/>
          <w:szCs w:val="28"/>
        </w:rPr>
        <w:t>»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 </w:t>
      </w:r>
      <w:r w:rsidR="007151C1">
        <w:rPr>
          <w:rFonts w:ascii="Times New Roman" w:hAnsi="Times New Roman" w:cs="Times New Roman"/>
          <w:sz w:val="28"/>
          <w:szCs w:val="28"/>
        </w:rPr>
        <w:t>м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униципальной программы оздоровления финансов, </w:t>
      </w:r>
      <w:r w:rsidR="00CA0FA5" w:rsidRPr="002B2F58">
        <w:rPr>
          <w:rFonts w:ascii="Times New Roman" w:hAnsi="Times New Roman" w:cs="Times New Roman"/>
          <w:sz w:val="28"/>
          <w:szCs w:val="28"/>
        </w:rPr>
        <w:lastRenderedPageBreak/>
        <w:t>утвержденной  постановление</w:t>
      </w:r>
      <w:r w:rsidR="003A20A0">
        <w:rPr>
          <w:rFonts w:ascii="Times New Roman" w:hAnsi="Times New Roman" w:cs="Times New Roman"/>
          <w:sz w:val="28"/>
          <w:szCs w:val="28"/>
        </w:rPr>
        <w:t>м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 администрации МР «Печора» от 23.</w:t>
      </w:r>
      <w:r w:rsidR="00663003">
        <w:rPr>
          <w:rFonts w:ascii="Times New Roman" w:hAnsi="Times New Roman" w:cs="Times New Roman"/>
          <w:sz w:val="28"/>
          <w:szCs w:val="28"/>
        </w:rPr>
        <w:t>0</w:t>
      </w:r>
      <w:r w:rsidR="00CA0FA5" w:rsidRPr="002B2F58">
        <w:rPr>
          <w:rFonts w:ascii="Times New Roman" w:hAnsi="Times New Roman" w:cs="Times New Roman"/>
          <w:sz w:val="28"/>
          <w:szCs w:val="28"/>
        </w:rPr>
        <w:t>6.2017 № 853.</w:t>
      </w:r>
      <w:r w:rsidR="00CA0FA5" w:rsidRPr="00C95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7D5" w:rsidRDefault="00663003" w:rsidP="00561C6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социальные и технические налоговые расходы по критерию соответствия являются целесообразными.</w:t>
      </w:r>
    </w:p>
    <w:p w:rsidR="00BB000D" w:rsidRDefault="00FF17D5" w:rsidP="00763AC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FB0C39">
        <w:rPr>
          <w:rFonts w:ascii="Times New Roman" w:hAnsi="Times New Roman" w:cs="Times New Roman"/>
          <w:sz w:val="28"/>
          <w:szCs w:val="28"/>
        </w:rPr>
        <w:t xml:space="preserve"> востребованности в 202</w:t>
      </w:r>
      <w:r w:rsidR="0039786E">
        <w:rPr>
          <w:rFonts w:ascii="Times New Roman" w:hAnsi="Times New Roman" w:cs="Times New Roman"/>
          <w:sz w:val="28"/>
          <w:szCs w:val="28"/>
        </w:rPr>
        <w:t>3</w:t>
      </w:r>
      <w:r w:rsidR="007151C1">
        <w:rPr>
          <w:rFonts w:ascii="Times New Roman" w:hAnsi="Times New Roman" w:cs="Times New Roman"/>
          <w:sz w:val="28"/>
          <w:szCs w:val="28"/>
        </w:rPr>
        <w:t xml:space="preserve"> году плательщиками предоставленных налоговых льгот по имущественным налогам  </w:t>
      </w:r>
      <w:r>
        <w:rPr>
          <w:rFonts w:ascii="Times New Roman" w:hAnsi="Times New Roman" w:cs="Times New Roman"/>
          <w:sz w:val="28"/>
          <w:szCs w:val="28"/>
        </w:rPr>
        <w:t>показала следующее</w:t>
      </w:r>
      <w:r w:rsidR="00A87740">
        <w:rPr>
          <w:rFonts w:ascii="Times New Roman" w:hAnsi="Times New Roman" w:cs="Times New Roman"/>
          <w:sz w:val="28"/>
          <w:szCs w:val="28"/>
        </w:rPr>
        <w:t xml:space="preserve">. </w:t>
      </w:r>
      <w:r w:rsidR="00BB00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00D" w:rsidRPr="00763AC8" w:rsidRDefault="004F2340" w:rsidP="00BB00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налогоплательщиков воспользовавшихся предоставленными льготами </w:t>
      </w:r>
      <w:r w:rsidR="00FB0C39">
        <w:rPr>
          <w:rFonts w:ascii="Times New Roman" w:hAnsi="Times New Roman" w:cs="Times New Roman"/>
          <w:sz w:val="28"/>
          <w:szCs w:val="28"/>
        </w:rPr>
        <w:t xml:space="preserve"> в 202</w:t>
      </w:r>
      <w:r w:rsidR="000552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87325">
        <w:rPr>
          <w:rFonts w:ascii="Times New Roman" w:hAnsi="Times New Roman" w:cs="Times New Roman"/>
          <w:sz w:val="28"/>
          <w:szCs w:val="28"/>
        </w:rPr>
        <w:t>составило</w:t>
      </w:r>
      <w:r w:rsidR="00BB000D" w:rsidRPr="00487325">
        <w:rPr>
          <w:rFonts w:ascii="Times New Roman" w:hAnsi="Times New Roman" w:cs="Times New Roman"/>
          <w:sz w:val="28"/>
          <w:szCs w:val="28"/>
        </w:rPr>
        <w:t xml:space="preserve"> </w:t>
      </w:r>
      <w:r w:rsidR="00FC38E3" w:rsidRPr="00487325">
        <w:rPr>
          <w:rFonts w:ascii="Times New Roman" w:hAnsi="Times New Roman" w:cs="Times New Roman"/>
          <w:sz w:val="28"/>
          <w:szCs w:val="28"/>
        </w:rPr>
        <w:t>1</w:t>
      </w:r>
      <w:r w:rsidR="00E75653">
        <w:rPr>
          <w:rFonts w:ascii="Times New Roman" w:hAnsi="Times New Roman" w:cs="Times New Roman"/>
          <w:sz w:val="28"/>
          <w:szCs w:val="28"/>
        </w:rPr>
        <w:t>5</w:t>
      </w:r>
      <w:r w:rsidR="00B332C4">
        <w:rPr>
          <w:rFonts w:ascii="Times New Roman" w:hAnsi="Times New Roman" w:cs="Times New Roman"/>
          <w:sz w:val="28"/>
          <w:szCs w:val="28"/>
        </w:rPr>
        <w:t>24</w:t>
      </w:r>
      <w:r w:rsidRPr="00487325">
        <w:rPr>
          <w:rFonts w:ascii="Times New Roman" w:hAnsi="Times New Roman" w:cs="Times New Roman"/>
          <w:sz w:val="28"/>
          <w:szCs w:val="28"/>
        </w:rPr>
        <w:t>, в том числе 1</w:t>
      </w:r>
      <w:r w:rsidR="002C3927">
        <w:rPr>
          <w:rFonts w:ascii="Times New Roman" w:hAnsi="Times New Roman" w:cs="Times New Roman"/>
          <w:sz w:val="28"/>
          <w:szCs w:val="28"/>
        </w:rPr>
        <w:t>4</w:t>
      </w:r>
      <w:r w:rsidR="00B332C4">
        <w:rPr>
          <w:rFonts w:ascii="Times New Roman" w:hAnsi="Times New Roman" w:cs="Times New Roman"/>
          <w:sz w:val="28"/>
          <w:szCs w:val="28"/>
        </w:rPr>
        <w:t>7</w:t>
      </w:r>
      <w:r w:rsidR="002C3927">
        <w:rPr>
          <w:rFonts w:ascii="Times New Roman" w:hAnsi="Times New Roman" w:cs="Times New Roman"/>
          <w:sz w:val="28"/>
          <w:szCs w:val="28"/>
        </w:rPr>
        <w:t>1</w:t>
      </w:r>
      <w:r w:rsidR="00FC38E3" w:rsidRPr="00487325">
        <w:rPr>
          <w:rFonts w:ascii="Times New Roman" w:hAnsi="Times New Roman" w:cs="Times New Roman"/>
          <w:sz w:val="28"/>
          <w:szCs w:val="28"/>
        </w:rPr>
        <w:t xml:space="preserve"> </w:t>
      </w:r>
      <w:r w:rsidRPr="00487325">
        <w:rPr>
          <w:rFonts w:ascii="Times New Roman" w:hAnsi="Times New Roman" w:cs="Times New Roman"/>
          <w:sz w:val="28"/>
          <w:szCs w:val="28"/>
        </w:rPr>
        <w:t>физических лиц и 5</w:t>
      </w:r>
      <w:r w:rsidR="00E75653">
        <w:rPr>
          <w:rFonts w:ascii="Times New Roman" w:hAnsi="Times New Roman" w:cs="Times New Roman"/>
          <w:sz w:val="28"/>
          <w:szCs w:val="28"/>
        </w:rPr>
        <w:t>3</w:t>
      </w:r>
      <w:r w:rsidRPr="00487325">
        <w:rPr>
          <w:rFonts w:ascii="Times New Roman" w:hAnsi="Times New Roman" w:cs="Times New Roman"/>
          <w:sz w:val="28"/>
          <w:szCs w:val="28"/>
        </w:rPr>
        <w:t xml:space="preserve"> юридических лица.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00D" w:rsidRDefault="00BB000D" w:rsidP="00BB00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налогоплательщиков (физических и юридических лиц), воспользовавшихся предоставле</w:t>
      </w:r>
      <w:r w:rsidR="00956BA0">
        <w:rPr>
          <w:rFonts w:ascii="Times New Roman" w:hAnsi="Times New Roman" w:cs="Times New Roman"/>
          <w:sz w:val="28"/>
          <w:szCs w:val="28"/>
        </w:rPr>
        <w:t>нными налоговыми льготами в 202</w:t>
      </w:r>
      <w:r w:rsidR="006D3FD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году по видам налогов в разрезе городских и сельских поселений представлено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2"/>
        <w:gridCol w:w="1382"/>
        <w:gridCol w:w="705"/>
        <w:gridCol w:w="553"/>
        <w:gridCol w:w="761"/>
        <w:gridCol w:w="1068"/>
        <w:gridCol w:w="840"/>
        <w:gridCol w:w="923"/>
      </w:tblGrid>
      <w:tr w:rsidR="00BB000D" w:rsidRPr="00732120" w:rsidTr="00EC7D39">
        <w:trPr>
          <w:cantSplit/>
          <w:trHeight w:val="2361"/>
        </w:trPr>
        <w:tc>
          <w:tcPr>
            <w:tcW w:w="3482" w:type="dxa"/>
          </w:tcPr>
          <w:p w:rsidR="00BB000D" w:rsidRPr="00732120" w:rsidRDefault="00BB000D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налогоплательщиков, (ед.) воспользовавшихся предоставленными льготами</w:t>
            </w:r>
          </w:p>
        </w:tc>
        <w:tc>
          <w:tcPr>
            <w:tcW w:w="1382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ГП «Печора»</w:t>
            </w:r>
          </w:p>
        </w:tc>
        <w:tc>
          <w:tcPr>
            <w:tcW w:w="705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ГП «Кожва»</w:t>
            </w:r>
          </w:p>
        </w:tc>
        <w:tc>
          <w:tcPr>
            <w:tcW w:w="553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ГП «Путеец»</w:t>
            </w:r>
          </w:p>
        </w:tc>
        <w:tc>
          <w:tcPr>
            <w:tcW w:w="761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Каджером</w:t>
            </w:r>
            <w:proofErr w:type="spellEnd"/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68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СП «Приуральское»</w:t>
            </w:r>
          </w:p>
        </w:tc>
        <w:tc>
          <w:tcPr>
            <w:tcW w:w="840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Чикшино</w:t>
            </w:r>
            <w:proofErr w:type="spellEnd"/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3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СП «Озерный»</w:t>
            </w:r>
          </w:p>
        </w:tc>
      </w:tr>
      <w:tr w:rsidR="00BB000D" w:rsidRPr="00732120" w:rsidTr="00EC7D39">
        <w:trPr>
          <w:trHeight w:val="698"/>
        </w:trPr>
        <w:tc>
          <w:tcPr>
            <w:tcW w:w="3482" w:type="dxa"/>
          </w:tcPr>
          <w:p w:rsidR="00BB000D" w:rsidRPr="001E15BF" w:rsidRDefault="00BB000D" w:rsidP="00C302E3">
            <w:pPr>
              <w:pStyle w:val="a6"/>
              <w:numPr>
                <w:ilvl w:val="1"/>
                <w:numId w:val="1"/>
              </w:numPr>
              <w:ind w:left="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налогу на </w:t>
            </w:r>
            <w:r w:rsidRPr="001E15BF">
              <w:rPr>
                <w:rFonts w:ascii="Times New Roman" w:hAnsi="Times New Roman" w:cs="Times New Roman"/>
                <w:sz w:val="28"/>
                <w:szCs w:val="28"/>
              </w:rPr>
              <w:t>имущество   физических лиц</w:t>
            </w:r>
            <w:r w:rsidR="00C302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B000D" w:rsidRPr="00C302E3" w:rsidRDefault="00C302E3" w:rsidP="00C302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>ети-сироты, в том числе имеющие опекунов и попечителей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302E3" w:rsidRDefault="00C302E3" w:rsidP="00C302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>раждане Российской Федерации, участвующие в специальной военной операции, из числа лиц, призванных на военную службу по мобилизации в Вооруженные силы Российской Федерации, лиц, проходящих военную службу в Вооруженных силах Российской Федерации</w:t>
            </w:r>
          </w:p>
          <w:p w:rsidR="007D09BC" w:rsidRDefault="007D09BC" w:rsidP="00C302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Default="00BB000D" w:rsidP="00EC7D39">
            <w:pPr>
              <w:pStyle w:val="a6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E15BF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земельному налогу, </w:t>
            </w:r>
          </w:p>
          <w:p w:rsidR="00BB000D" w:rsidRPr="001E15BF" w:rsidRDefault="00BB000D" w:rsidP="00EC7D39">
            <w:pPr>
              <w:pStyle w:val="a6"/>
              <w:ind w:left="502"/>
              <w:rPr>
                <w:rFonts w:ascii="Times New Roman" w:hAnsi="Times New Roman" w:cs="Times New Roman"/>
                <w:sz w:val="28"/>
                <w:szCs w:val="28"/>
              </w:rPr>
            </w:pPr>
            <w:r w:rsidRPr="001E15B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1E15B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1E15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B000D" w:rsidRDefault="00BB000D" w:rsidP="00EC7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1.физические лица</w:t>
            </w:r>
          </w:p>
          <w:p w:rsidR="00BB000D" w:rsidRDefault="00BB000D" w:rsidP="00EC7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  <w:p w:rsidR="00BB000D" w:rsidRDefault="00BB000D" w:rsidP="004D3B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626D4C">
              <w:rPr>
                <w:rFonts w:ascii="Times New Roman" w:hAnsi="Times New Roman" w:cs="Times New Roman"/>
                <w:sz w:val="26"/>
                <w:szCs w:val="26"/>
              </w:rPr>
              <w:t>обладающие земельными участками на праве собственности, праве постоянного (бессрочного) пользования или праве пожизненного наследуемого владения, представленными для садоводства, огородничества или животноводства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000D" w:rsidRDefault="00BB000D" w:rsidP="004D3B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26D4C">
              <w:rPr>
                <w:rFonts w:ascii="Times New Roman" w:hAnsi="Times New Roman" w:cs="Times New Roman"/>
                <w:sz w:val="26"/>
                <w:szCs w:val="26"/>
              </w:rPr>
              <w:t>ветераны и инвалиды Великой Отечественной войны</w:t>
            </w:r>
          </w:p>
          <w:p w:rsidR="00BA7B17" w:rsidRDefault="00BA7B17" w:rsidP="00BA7B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</w:t>
            </w: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>раждане Российской Федерации, участвующие в специальной военной операции, из числа лиц, призванных на военную службу по мобилизации в Вооруженные силы Российской Федерации, лиц, проходящих военную службу в Вооруженных силах Российской Федерации</w:t>
            </w:r>
          </w:p>
          <w:p w:rsidR="00BB000D" w:rsidRPr="00732120" w:rsidRDefault="00BB000D" w:rsidP="00EC7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юридические лица </w:t>
            </w: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>(муниципальные учреждения)</w:t>
            </w:r>
          </w:p>
        </w:tc>
        <w:tc>
          <w:tcPr>
            <w:tcW w:w="1382" w:type="dxa"/>
          </w:tcPr>
          <w:p w:rsidR="00BB000D" w:rsidRPr="008C0D4B" w:rsidRDefault="00E75653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62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565308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38E3" w:rsidRPr="008C0D4B" w:rsidRDefault="00FC38E3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565308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  <w:p w:rsidR="004F2340" w:rsidRPr="008C0D4B" w:rsidRDefault="004F2340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2340" w:rsidRPr="008C0D4B" w:rsidRDefault="004F2340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2340" w:rsidRPr="008C0D4B" w:rsidRDefault="004F2340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6E31" w:rsidRPr="008C0D4B" w:rsidRDefault="00216E3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8E3D3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  <w:r w:rsidR="00B332C4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4F2340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  <w:r w:rsidR="00B332C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8E3D3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3352" w:rsidRPr="008C0D4B" w:rsidRDefault="00A43352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56530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32B" w:rsidRDefault="00B2732B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32B" w:rsidRDefault="00B2732B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32B" w:rsidRDefault="00B2732B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32B" w:rsidRDefault="00B2732B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32B" w:rsidRDefault="00B2732B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565308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17A91" w:rsidRPr="008C0D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C38E3" w:rsidRPr="008C0D4B" w:rsidRDefault="00FC38E3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Pr="008E3D31" w:rsidRDefault="008E3D3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3D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4F2340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b/>
                <w:sz w:val="26"/>
                <w:szCs w:val="26"/>
              </w:rPr>
              <w:t>32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BB000D" w:rsidRPr="008C0D4B" w:rsidRDefault="00E75653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3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565308" w:rsidRDefault="00565308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30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BB000D" w:rsidRPr="00565308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565308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565308" w:rsidRDefault="00565308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30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2340" w:rsidRPr="008C0D4B" w:rsidRDefault="004F2340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4A3C6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67CE5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  <w:p w:rsidR="004F2340" w:rsidRPr="008C0D4B" w:rsidRDefault="004F2340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216E3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  </w:t>
            </w: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653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2732B" w:rsidRDefault="00B2732B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2732B" w:rsidRDefault="00B2732B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2732B" w:rsidRDefault="00B2732B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2732B" w:rsidRDefault="00B2732B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E75653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553" w:type="dxa"/>
          </w:tcPr>
          <w:p w:rsidR="00BB000D" w:rsidRPr="008C0D4B" w:rsidRDefault="00E75653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565308" w:rsidRDefault="00565308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30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67CE5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216E3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935C3" w:rsidRDefault="003935C3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956BA0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1" w:type="dxa"/>
          </w:tcPr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75653" w:rsidRDefault="00E75653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67CE5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68" w:type="dxa"/>
          </w:tcPr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67CE5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40" w:type="dxa"/>
          </w:tcPr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B67CE5" w:rsidRDefault="00B67CE5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7CE5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F3E08" w:rsidRDefault="004F3E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565308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3" w:type="dxa"/>
          </w:tcPr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2340" w:rsidRPr="008C0D4B" w:rsidRDefault="004F2340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9C2" w:rsidRPr="008C0D4B" w:rsidRDefault="000949C2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949C2" w:rsidRPr="008C0D4B" w:rsidRDefault="00B67CE5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69</w:t>
            </w:r>
          </w:p>
          <w:p w:rsidR="000949C2" w:rsidRPr="008C0D4B" w:rsidRDefault="000949C2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7A03B2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B67CE5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A03B2" w:rsidRDefault="007A03B2" w:rsidP="00517A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3B2" w:rsidRDefault="007A03B2" w:rsidP="00517A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65308" w:rsidP="00517A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216E3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7A91" w:rsidRPr="008C0D4B" w:rsidRDefault="00517A91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3B2" w:rsidRDefault="007A03B2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A03B2" w:rsidRDefault="007A03B2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A03B2" w:rsidRDefault="007A03B2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A03B2" w:rsidRDefault="007A03B2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A03B2" w:rsidRDefault="007A03B2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A7B17" w:rsidRDefault="00BA7B17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0D4B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  <w:p w:rsidR="00BB000D" w:rsidRPr="008C0D4B" w:rsidRDefault="00BB000D" w:rsidP="00216E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57CE6" w:rsidRDefault="00157CE6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1662" w:rsidRPr="00F41662" w:rsidRDefault="00F41662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1662">
        <w:rPr>
          <w:rFonts w:ascii="Times New Roman" w:hAnsi="Times New Roman" w:cs="Times New Roman"/>
          <w:sz w:val="28"/>
          <w:szCs w:val="28"/>
        </w:rPr>
        <w:t xml:space="preserve">Оценка результативности налогового расхода </w:t>
      </w:r>
      <w:r>
        <w:rPr>
          <w:rFonts w:ascii="Times New Roman" w:hAnsi="Times New Roman" w:cs="Times New Roman"/>
          <w:sz w:val="28"/>
          <w:szCs w:val="28"/>
        </w:rPr>
        <w:t>включает</w:t>
      </w:r>
      <w:r w:rsidRPr="00F41662">
        <w:rPr>
          <w:rFonts w:ascii="Times New Roman" w:hAnsi="Times New Roman" w:cs="Times New Roman"/>
          <w:sz w:val="28"/>
          <w:szCs w:val="28"/>
        </w:rPr>
        <w:t>:</w:t>
      </w:r>
    </w:p>
    <w:p w:rsidR="00F41662" w:rsidRPr="00F41662" w:rsidRDefault="00F41662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оценку</w:t>
      </w:r>
      <w:r w:rsidRPr="00F41662">
        <w:rPr>
          <w:rFonts w:ascii="Times New Roman" w:hAnsi="Times New Roman" w:cs="Times New Roman"/>
          <w:sz w:val="28"/>
          <w:szCs w:val="28"/>
        </w:rPr>
        <w:t xml:space="preserve"> вклада предусмотренных для плательщиков льгот в изменение значения показателя (индикатора) достижения целей муниципальной программы муниципального района «Печора» (городского или сельского поселения) и (или) целей социально-экономической политики муниципального района «Печора» не относящихся к муниципальным программам;</w:t>
      </w:r>
    </w:p>
    <w:p w:rsidR="00157CE6" w:rsidRDefault="00F41662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оценку</w:t>
      </w:r>
      <w:r w:rsidRPr="00F41662">
        <w:rPr>
          <w:rFonts w:ascii="Times New Roman" w:hAnsi="Times New Roman" w:cs="Times New Roman"/>
          <w:sz w:val="28"/>
          <w:szCs w:val="28"/>
        </w:rPr>
        <w:t xml:space="preserve"> бюджетной эффективности налоговых расходов.</w:t>
      </w:r>
    </w:p>
    <w:p w:rsidR="00F41662" w:rsidRDefault="008414F5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FFD">
        <w:rPr>
          <w:rFonts w:ascii="Times New Roman" w:hAnsi="Times New Roman" w:cs="Times New Roman"/>
          <w:sz w:val="28"/>
          <w:szCs w:val="28"/>
        </w:rPr>
        <w:t>Показателем</w:t>
      </w:r>
      <w:r w:rsidR="00F41662">
        <w:rPr>
          <w:rFonts w:ascii="Times New Roman" w:hAnsi="Times New Roman" w:cs="Times New Roman"/>
          <w:sz w:val="28"/>
          <w:szCs w:val="28"/>
        </w:rPr>
        <w:t xml:space="preserve"> (индикатор</w:t>
      </w:r>
      <w:r w:rsidR="008D1FFD">
        <w:rPr>
          <w:rFonts w:ascii="Times New Roman" w:hAnsi="Times New Roman" w:cs="Times New Roman"/>
          <w:sz w:val="28"/>
          <w:szCs w:val="28"/>
        </w:rPr>
        <w:t>ом</w:t>
      </w:r>
      <w:r w:rsidR="00F41662">
        <w:rPr>
          <w:rFonts w:ascii="Times New Roman" w:hAnsi="Times New Roman" w:cs="Times New Roman"/>
          <w:sz w:val="28"/>
          <w:szCs w:val="28"/>
        </w:rPr>
        <w:t>)</w:t>
      </w:r>
      <w:r w:rsidR="008D1FFD">
        <w:rPr>
          <w:rFonts w:ascii="Times New Roman" w:hAnsi="Times New Roman" w:cs="Times New Roman"/>
          <w:sz w:val="28"/>
          <w:szCs w:val="28"/>
        </w:rPr>
        <w:t xml:space="preserve"> достижения цели социальных налоговых расходов является обеспечение социальной  поддержки населения. В количественном выражении значением показателя является сум</w:t>
      </w:r>
      <w:r w:rsidR="00216E31">
        <w:rPr>
          <w:rFonts w:ascii="Times New Roman" w:hAnsi="Times New Roman" w:cs="Times New Roman"/>
          <w:sz w:val="28"/>
          <w:szCs w:val="28"/>
        </w:rPr>
        <w:t xml:space="preserve">ма предоставленной льготы – </w:t>
      </w:r>
      <w:r w:rsidR="00F12E1A">
        <w:rPr>
          <w:rFonts w:ascii="Times New Roman" w:hAnsi="Times New Roman" w:cs="Times New Roman"/>
          <w:sz w:val="28"/>
          <w:szCs w:val="28"/>
        </w:rPr>
        <w:t>1</w:t>
      </w:r>
      <w:r w:rsidR="00B332C4">
        <w:rPr>
          <w:rFonts w:ascii="Times New Roman" w:hAnsi="Times New Roman" w:cs="Times New Roman"/>
          <w:sz w:val="28"/>
          <w:szCs w:val="28"/>
        </w:rPr>
        <w:t>3</w:t>
      </w:r>
      <w:r w:rsidR="003726A8">
        <w:rPr>
          <w:rFonts w:ascii="Times New Roman" w:hAnsi="Times New Roman" w:cs="Times New Roman"/>
          <w:sz w:val="28"/>
          <w:szCs w:val="28"/>
        </w:rPr>
        <w:t>7</w:t>
      </w:r>
      <w:r w:rsidR="008D1FFD" w:rsidRPr="00E60EA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8D1FFD">
        <w:rPr>
          <w:rFonts w:ascii="Times New Roman" w:hAnsi="Times New Roman" w:cs="Times New Roman"/>
          <w:sz w:val="28"/>
          <w:szCs w:val="28"/>
        </w:rPr>
        <w:t xml:space="preserve">. На данную сумму уменьшилась налоговая нагрузка на получателей льготы. </w:t>
      </w:r>
      <w:r>
        <w:rPr>
          <w:rFonts w:ascii="Times New Roman" w:hAnsi="Times New Roman" w:cs="Times New Roman"/>
          <w:sz w:val="28"/>
          <w:szCs w:val="28"/>
        </w:rPr>
        <w:t>Социальные налоговые расходы имеют социальную эффективность</w:t>
      </w:r>
      <w:r w:rsidR="003D6508">
        <w:rPr>
          <w:rFonts w:ascii="Times New Roman" w:hAnsi="Times New Roman" w:cs="Times New Roman"/>
          <w:sz w:val="28"/>
          <w:szCs w:val="28"/>
        </w:rPr>
        <w:t>.</w:t>
      </w:r>
    </w:p>
    <w:p w:rsidR="00F41662" w:rsidRDefault="000F6547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Оценкой вклада льготы  по земельному налогу муниципальным учреждениям является сокращение встречных финансовых потоков, объем которых составил </w:t>
      </w:r>
      <w:r w:rsidR="00F12E1A">
        <w:rPr>
          <w:rFonts w:ascii="Times New Roman" w:hAnsi="Times New Roman" w:cs="Times New Roman"/>
          <w:sz w:val="28"/>
          <w:szCs w:val="28"/>
        </w:rPr>
        <w:t>77</w:t>
      </w:r>
      <w:r w:rsidR="00B332C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руб. и равен налоговому расходу. В соответствии с пунктом 15(1)  общих требований</w:t>
      </w:r>
      <w:r w:rsidRPr="000F6547">
        <w:rPr>
          <w:rFonts w:ascii="Times New Roman" w:hAnsi="Times New Roman" w:cs="Times New Roman"/>
          <w:sz w:val="28"/>
          <w:szCs w:val="28"/>
        </w:rPr>
        <w:t xml:space="preserve"> к оценке налоговых расходов субъектов Российской Федера</w:t>
      </w:r>
      <w:r>
        <w:rPr>
          <w:rFonts w:ascii="Times New Roman" w:hAnsi="Times New Roman" w:cs="Times New Roman"/>
          <w:sz w:val="28"/>
          <w:szCs w:val="28"/>
        </w:rPr>
        <w:t>ции и муниципальных образований, утвержденных Постановлени</w:t>
      </w:r>
      <w:r w:rsidR="000C15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F6547">
        <w:rPr>
          <w:rFonts w:ascii="Times New Roman" w:hAnsi="Times New Roman" w:cs="Times New Roman"/>
          <w:sz w:val="28"/>
          <w:szCs w:val="28"/>
        </w:rPr>
        <w:t xml:space="preserve"> Правите</w:t>
      </w:r>
      <w:r>
        <w:rPr>
          <w:rFonts w:ascii="Times New Roman" w:hAnsi="Times New Roman" w:cs="Times New Roman"/>
          <w:sz w:val="28"/>
          <w:szCs w:val="28"/>
        </w:rPr>
        <w:t xml:space="preserve">льства РФ от 22.06.2019 № 796, допускается не проводить оценку результативности налоговых расходов муниципальных образований в отношении технических налоговых расходов. </w:t>
      </w:r>
    </w:p>
    <w:p w:rsidR="00F41662" w:rsidRDefault="000F6547" w:rsidP="00901D9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D4353">
        <w:rPr>
          <w:rFonts w:ascii="Times New Roman" w:hAnsi="Times New Roman" w:cs="Times New Roman"/>
          <w:sz w:val="28"/>
          <w:szCs w:val="28"/>
        </w:rPr>
        <w:t xml:space="preserve">Подтверждением </w:t>
      </w:r>
      <w:r w:rsidR="003D6508" w:rsidRPr="003D6508">
        <w:rPr>
          <w:rFonts w:ascii="Times New Roman" w:hAnsi="Times New Roman" w:cs="Times New Roman"/>
          <w:sz w:val="28"/>
          <w:szCs w:val="28"/>
        </w:rPr>
        <w:t>бюджетной эффективнос</w:t>
      </w:r>
      <w:r w:rsidR="005A69FC">
        <w:rPr>
          <w:rFonts w:ascii="Times New Roman" w:hAnsi="Times New Roman" w:cs="Times New Roman"/>
          <w:sz w:val="28"/>
          <w:szCs w:val="28"/>
        </w:rPr>
        <w:t xml:space="preserve">ти налоговых расходов </w:t>
      </w:r>
      <w:r w:rsidR="001D435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3D6508" w:rsidRPr="003D6508">
        <w:rPr>
          <w:rFonts w:ascii="Times New Roman" w:hAnsi="Times New Roman" w:cs="Times New Roman"/>
          <w:sz w:val="28"/>
          <w:szCs w:val="28"/>
        </w:rPr>
        <w:t>сравнительный анализ результативности предоставления льгот и результативности применения альтернативных механизмов</w:t>
      </w:r>
      <w:r w:rsidR="005A69FC">
        <w:rPr>
          <w:rFonts w:ascii="Times New Roman" w:hAnsi="Times New Roman" w:cs="Times New Roman"/>
          <w:sz w:val="28"/>
          <w:szCs w:val="28"/>
        </w:rPr>
        <w:t xml:space="preserve"> достижения целей социальных  и технических налоговых расходов.</w:t>
      </w:r>
      <w:r w:rsidR="005A69FC" w:rsidRPr="005A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Потенциально возможный альтернативный механизм достижения  показателя</w:t>
      </w:r>
      <w:r w:rsidR="001C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субсидий плательщикам имеющим право получение льготы за счет средств субсидий </w:t>
      </w:r>
      <w:r w:rsid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соответствующих бюджетов, 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не будет более результативным, а будет являться более затратным, так как кроме расходов на субсидию </w:t>
      </w:r>
      <w:r w:rsid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появятся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</w:t>
      </w:r>
      <w:proofErr w:type="gramStart"/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</w:t>
      </w:r>
      <w:proofErr w:type="gramEnd"/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неудобным для </w:t>
      </w:r>
      <w:r w:rsid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A7E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плательщиков.</w:t>
      </w:r>
    </w:p>
    <w:p w:rsidR="00F81601" w:rsidRDefault="000337CB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898">
        <w:rPr>
          <w:rFonts w:ascii="Times New Roman" w:hAnsi="Times New Roman" w:cs="Times New Roman"/>
          <w:sz w:val="28"/>
          <w:szCs w:val="28"/>
        </w:rPr>
        <w:t>С</w:t>
      </w:r>
      <w:r w:rsidR="00FA7E52" w:rsidRPr="00553898">
        <w:rPr>
          <w:rFonts w:ascii="Times New Roman" w:hAnsi="Times New Roman" w:cs="Times New Roman"/>
          <w:sz w:val="28"/>
          <w:szCs w:val="28"/>
        </w:rPr>
        <w:t xml:space="preserve">ложившиеся налоговые расходы муниципального района в объеме </w:t>
      </w:r>
      <w:r w:rsidR="00B332C4">
        <w:rPr>
          <w:rFonts w:ascii="Times New Roman" w:hAnsi="Times New Roman" w:cs="Times New Roman"/>
          <w:sz w:val="28"/>
          <w:szCs w:val="28"/>
        </w:rPr>
        <w:t>91</w:t>
      </w:r>
      <w:r w:rsidR="003726A8">
        <w:rPr>
          <w:rFonts w:ascii="Times New Roman" w:hAnsi="Times New Roman" w:cs="Times New Roman"/>
          <w:sz w:val="28"/>
          <w:szCs w:val="28"/>
        </w:rPr>
        <w:t>4</w:t>
      </w:r>
      <w:r w:rsidR="005A73F5">
        <w:rPr>
          <w:rFonts w:ascii="Times New Roman" w:hAnsi="Times New Roman" w:cs="Times New Roman"/>
          <w:sz w:val="28"/>
          <w:szCs w:val="28"/>
        </w:rPr>
        <w:t xml:space="preserve"> </w:t>
      </w:r>
      <w:r w:rsidR="00FA7E52" w:rsidRPr="00553898">
        <w:rPr>
          <w:rFonts w:ascii="Times New Roman" w:hAnsi="Times New Roman" w:cs="Times New Roman"/>
          <w:sz w:val="28"/>
          <w:szCs w:val="28"/>
        </w:rPr>
        <w:t>тыс.</w:t>
      </w:r>
      <w:r w:rsidR="00AD6A27" w:rsidRPr="00553898">
        <w:rPr>
          <w:rFonts w:ascii="Times New Roman" w:hAnsi="Times New Roman" w:cs="Times New Roman"/>
          <w:sz w:val="28"/>
          <w:szCs w:val="28"/>
        </w:rPr>
        <w:t xml:space="preserve"> </w:t>
      </w:r>
      <w:r w:rsidR="00FA7E52" w:rsidRPr="00553898">
        <w:rPr>
          <w:rFonts w:ascii="Times New Roman" w:hAnsi="Times New Roman" w:cs="Times New Roman"/>
          <w:sz w:val="28"/>
          <w:szCs w:val="28"/>
        </w:rPr>
        <w:t>руб.</w:t>
      </w:r>
      <w:r w:rsidR="000C152D" w:rsidRPr="00553898">
        <w:rPr>
          <w:rFonts w:ascii="Times New Roman" w:hAnsi="Times New Roman" w:cs="Times New Roman"/>
          <w:sz w:val="28"/>
          <w:szCs w:val="28"/>
        </w:rPr>
        <w:t xml:space="preserve"> </w:t>
      </w:r>
      <w:r w:rsidRPr="00553898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льгот по имущественным налогам </w:t>
      </w:r>
      <w:r w:rsidR="001D4353" w:rsidRPr="00553898">
        <w:rPr>
          <w:rFonts w:ascii="Times New Roman" w:hAnsi="Times New Roman" w:cs="Times New Roman"/>
          <w:sz w:val="28"/>
          <w:szCs w:val="28"/>
        </w:rPr>
        <w:t>1</w:t>
      </w:r>
      <w:r w:rsidR="00B332C4">
        <w:rPr>
          <w:rFonts w:ascii="Times New Roman" w:hAnsi="Times New Roman" w:cs="Times New Roman"/>
          <w:sz w:val="28"/>
          <w:szCs w:val="28"/>
        </w:rPr>
        <w:t>5</w:t>
      </w:r>
      <w:r w:rsidR="00F12E1A">
        <w:rPr>
          <w:rFonts w:ascii="Times New Roman" w:hAnsi="Times New Roman" w:cs="Times New Roman"/>
          <w:sz w:val="28"/>
          <w:szCs w:val="28"/>
        </w:rPr>
        <w:t>2</w:t>
      </w:r>
      <w:r w:rsidR="00B332C4">
        <w:rPr>
          <w:rFonts w:ascii="Times New Roman" w:hAnsi="Times New Roman" w:cs="Times New Roman"/>
          <w:sz w:val="28"/>
          <w:szCs w:val="28"/>
        </w:rPr>
        <w:t>4</w:t>
      </w:r>
      <w:r w:rsidRPr="00553898">
        <w:rPr>
          <w:rFonts w:ascii="Times New Roman" w:hAnsi="Times New Roman" w:cs="Times New Roman"/>
          <w:sz w:val="28"/>
          <w:szCs w:val="28"/>
        </w:rPr>
        <w:t xml:space="preserve"> налогоплательщикам</w:t>
      </w:r>
      <w:r w:rsidR="00FA7E52" w:rsidRPr="00553898">
        <w:rPr>
          <w:rFonts w:ascii="Times New Roman" w:hAnsi="Times New Roman" w:cs="Times New Roman"/>
          <w:sz w:val="28"/>
          <w:szCs w:val="28"/>
        </w:rPr>
        <w:t xml:space="preserve"> признаны </w:t>
      </w:r>
      <w:r w:rsidR="00AD6A27" w:rsidRPr="00553898">
        <w:rPr>
          <w:rFonts w:ascii="Times New Roman" w:hAnsi="Times New Roman" w:cs="Times New Roman"/>
          <w:sz w:val="28"/>
          <w:szCs w:val="28"/>
        </w:rPr>
        <w:t>эффективными.</w:t>
      </w:r>
    </w:p>
    <w:p w:rsidR="00F81601" w:rsidRDefault="00F81601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CE6" w:rsidRDefault="00157CE6" w:rsidP="000C152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sectPr w:rsidR="00157CE6" w:rsidSect="0077193F">
      <w:pgSz w:w="11906" w:h="16838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C313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7E"/>
    <w:rsid w:val="000040DC"/>
    <w:rsid w:val="00006922"/>
    <w:rsid w:val="000078D1"/>
    <w:rsid w:val="000100CA"/>
    <w:rsid w:val="0001322D"/>
    <w:rsid w:val="000141E7"/>
    <w:rsid w:val="0002248C"/>
    <w:rsid w:val="000337CB"/>
    <w:rsid w:val="000441D2"/>
    <w:rsid w:val="000520D3"/>
    <w:rsid w:val="00053C40"/>
    <w:rsid w:val="0005471B"/>
    <w:rsid w:val="00055299"/>
    <w:rsid w:val="00071B56"/>
    <w:rsid w:val="00076232"/>
    <w:rsid w:val="000845CA"/>
    <w:rsid w:val="000949C2"/>
    <w:rsid w:val="000C152D"/>
    <w:rsid w:val="000C256D"/>
    <w:rsid w:val="000C2E8C"/>
    <w:rsid w:val="000C4FB7"/>
    <w:rsid w:val="000D295B"/>
    <w:rsid w:val="000D2EAE"/>
    <w:rsid w:val="000D6FFC"/>
    <w:rsid w:val="000F4284"/>
    <w:rsid w:val="000F6547"/>
    <w:rsid w:val="00100B29"/>
    <w:rsid w:val="00100D33"/>
    <w:rsid w:val="00105E4D"/>
    <w:rsid w:val="0011622C"/>
    <w:rsid w:val="00121A66"/>
    <w:rsid w:val="00123035"/>
    <w:rsid w:val="00146C47"/>
    <w:rsid w:val="00150C72"/>
    <w:rsid w:val="00151257"/>
    <w:rsid w:val="00153C60"/>
    <w:rsid w:val="00157CE6"/>
    <w:rsid w:val="0016552D"/>
    <w:rsid w:val="0019074D"/>
    <w:rsid w:val="0019293E"/>
    <w:rsid w:val="001957C7"/>
    <w:rsid w:val="001B2507"/>
    <w:rsid w:val="001B49C6"/>
    <w:rsid w:val="001C3BC7"/>
    <w:rsid w:val="001C5FB5"/>
    <w:rsid w:val="001D0B45"/>
    <w:rsid w:val="001D4353"/>
    <w:rsid w:val="001E15BF"/>
    <w:rsid w:val="001E1C19"/>
    <w:rsid w:val="001E4724"/>
    <w:rsid w:val="001E6B0D"/>
    <w:rsid w:val="001F0831"/>
    <w:rsid w:val="001F2A1A"/>
    <w:rsid w:val="001F2B88"/>
    <w:rsid w:val="00204974"/>
    <w:rsid w:val="00216E31"/>
    <w:rsid w:val="0022203E"/>
    <w:rsid w:val="00227D3E"/>
    <w:rsid w:val="002321E1"/>
    <w:rsid w:val="00232B39"/>
    <w:rsid w:val="00234A0F"/>
    <w:rsid w:val="0024046C"/>
    <w:rsid w:val="00243E21"/>
    <w:rsid w:val="00265655"/>
    <w:rsid w:val="00265EA1"/>
    <w:rsid w:val="002703C8"/>
    <w:rsid w:val="002A523A"/>
    <w:rsid w:val="002A7E8C"/>
    <w:rsid w:val="002B2F58"/>
    <w:rsid w:val="002B7F27"/>
    <w:rsid w:val="002C115E"/>
    <w:rsid w:val="002C3927"/>
    <w:rsid w:val="002D334E"/>
    <w:rsid w:val="002F24D1"/>
    <w:rsid w:val="002F64AD"/>
    <w:rsid w:val="00304F94"/>
    <w:rsid w:val="00306D48"/>
    <w:rsid w:val="00311740"/>
    <w:rsid w:val="00344C93"/>
    <w:rsid w:val="00353AB2"/>
    <w:rsid w:val="00357DDD"/>
    <w:rsid w:val="00364EFD"/>
    <w:rsid w:val="00365D04"/>
    <w:rsid w:val="00366D79"/>
    <w:rsid w:val="00366F3D"/>
    <w:rsid w:val="003726A8"/>
    <w:rsid w:val="003751F9"/>
    <w:rsid w:val="00390E66"/>
    <w:rsid w:val="003935C3"/>
    <w:rsid w:val="0039786E"/>
    <w:rsid w:val="003A20A0"/>
    <w:rsid w:val="003B649E"/>
    <w:rsid w:val="003B67BB"/>
    <w:rsid w:val="003B75A7"/>
    <w:rsid w:val="003D6508"/>
    <w:rsid w:val="003D6A14"/>
    <w:rsid w:val="003F7CDF"/>
    <w:rsid w:val="00407E61"/>
    <w:rsid w:val="0041200A"/>
    <w:rsid w:val="00412F94"/>
    <w:rsid w:val="004304AE"/>
    <w:rsid w:val="00432C99"/>
    <w:rsid w:val="00445C9D"/>
    <w:rsid w:val="00462E73"/>
    <w:rsid w:val="004632F3"/>
    <w:rsid w:val="004748BD"/>
    <w:rsid w:val="0047495B"/>
    <w:rsid w:val="00476F45"/>
    <w:rsid w:val="004834AD"/>
    <w:rsid w:val="00484CFF"/>
    <w:rsid w:val="00487325"/>
    <w:rsid w:val="004A3C68"/>
    <w:rsid w:val="004A6F67"/>
    <w:rsid w:val="004A7C57"/>
    <w:rsid w:val="004B07E2"/>
    <w:rsid w:val="004B5C8D"/>
    <w:rsid w:val="004B75AA"/>
    <w:rsid w:val="004C0AFC"/>
    <w:rsid w:val="004C14F9"/>
    <w:rsid w:val="004C683F"/>
    <w:rsid w:val="004C78BB"/>
    <w:rsid w:val="004D115E"/>
    <w:rsid w:val="004D3BB7"/>
    <w:rsid w:val="004E16D1"/>
    <w:rsid w:val="004F2340"/>
    <w:rsid w:val="004F3E08"/>
    <w:rsid w:val="00504BCE"/>
    <w:rsid w:val="00517A91"/>
    <w:rsid w:val="005367AF"/>
    <w:rsid w:val="00537670"/>
    <w:rsid w:val="00541696"/>
    <w:rsid w:val="0054783A"/>
    <w:rsid w:val="00553898"/>
    <w:rsid w:val="00561C69"/>
    <w:rsid w:val="00565308"/>
    <w:rsid w:val="00570C23"/>
    <w:rsid w:val="00570D19"/>
    <w:rsid w:val="00574672"/>
    <w:rsid w:val="005814F8"/>
    <w:rsid w:val="00584922"/>
    <w:rsid w:val="005930E9"/>
    <w:rsid w:val="00597509"/>
    <w:rsid w:val="005A4537"/>
    <w:rsid w:val="005A69FC"/>
    <w:rsid w:val="005A73F5"/>
    <w:rsid w:val="005B2B42"/>
    <w:rsid w:val="005B717B"/>
    <w:rsid w:val="005C13A8"/>
    <w:rsid w:val="005C1EEE"/>
    <w:rsid w:val="005C78BC"/>
    <w:rsid w:val="005D65A8"/>
    <w:rsid w:val="005D73AF"/>
    <w:rsid w:val="005E5F30"/>
    <w:rsid w:val="005F7B4D"/>
    <w:rsid w:val="00605165"/>
    <w:rsid w:val="00614FE3"/>
    <w:rsid w:val="006265B1"/>
    <w:rsid w:val="00626D4C"/>
    <w:rsid w:val="00637150"/>
    <w:rsid w:val="00663003"/>
    <w:rsid w:val="00675B7D"/>
    <w:rsid w:val="0067763B"/>
    <w:rsid w:val="006867A5"/>
    <w:rsid w:val="006875E2"/>
    <w:rsid w:val="006B7B66"/>
    <w:rsid w:val="006D3FDB"/>
    <w:rsid w:val="006D4FE9"/>
    <w:rsid w:val="00713987"/>
    <w:rsid w:val="00714178"/>
    <w:rsid w:val="007151C1"/>
    <w:rsid w:val="00716590"/>
    <w:rsid w:val="00725617"/>
    <w:rsid w:val="00732120"/>
    <w:rsid w:val="007473CB"/>
    <w:rsid w:val="00763AC8"/>
    <w:rsid w:val="00766815"/>
    <w:rsid w:val="0077193F"/>
    <w:rsid w:val="0078266F"/>
    <w:rsid w:val="00785811"/>
    <w:rsid w:val="007910AD"/>
    <w:rsid w:val="007A03B2"/>
    <w:rsid w:val="007B112B"/>
    <w:rsid w:val="007C6286"/>
    <w:rsid w:val="007D09BC"/>
    <w:rsid w:val="007D1F52"/>
    <w:rsid w:val="007D36F3"/>
    <w:rsid w:val="007E1C28"/>
    <w:rsid w:val="007F26BA"/>
    <w:rsid w:val="007F4320"/>
    <w:rsid w:val="00801B2B"/>
    <w:rsid w:val="008414F5"/>
    <w:rsid w:val="00866B2B"/>
    <w:rsid w:val="00881DF7"/>
    <w:rsid w:val="00884772"/>
    <w:rsid w:val="008863DE"/>
    <w:rsid w:val="00886E19"/>
    <w:rsid w:val="00890C3B"/>
    <w:rsid w:val="00891FED"/>
    <w:rsid w:val="008936B8"/>
    <w:rsid w:val="00893BD4"/>
    <w:rsid w:val="008B1918"/>
    <w:rsid w:val="008B2304"/>
    <w:rsid w:val="008C0D4B"/>
    <w:rsid w:val="008C2509"/>
    <w:rsid w:val="008C3C1D"/>
    <w:rsid w:val="008D0E5A"/>
    <w:rsid w:val="008D1FFD"/>
    <w:rsid w:val="008D5A4A"/>
    <w:rsid w:val="008E3D31"/>
    <w:rsid w:val="008E7DF2"/>
    <w:rsid w:val="008F1D81"/>
    <w:rsid w:val="008F2BBB"/>
    <w:rsid w:val="008F498F"/>
    <w:rsid w:val="008F585F"/>
    <w:rsid w:val="00901D9F"/>
    <w:rsid w:val="009049D1"/>
    <w:rsid w:val="00912939"/>
    <w:rsid w:val="00913FE3"/>
    <w:rsid w:val="00937E24"/>
    <w:rsid w:val="00946052"/>
    <w:rsid w:val="00955566"/>
    <w:rsid w:val="00956BA0"/>
    <w:rsid w:val="00972326"/>
    <w:rsid w:val="00981CCE"/>
    <w:rsid w:val="009820D8"/>
    <w:rsid w:val="009912C4"/>
    <w:rsid w:val="00992654"/>
    <w:rsid w:val="0099472B"/>
    <w:rsid w:val="009B557E"/>
    <w:rsid w:val="009C1AE5"/>
    <w:rsid w:val="009E0E4D"/>
    <w:rsid w:val="009E353A"/>
    <w:rsid w:val="009E7F0C"/>
    <w:rsid w:val="009F04D1"/>
    <w:rsid w:val="009F6DAB"/>
    <w:rsid w:val="00A02BB0"/>
    <w:rsid w:val="00A06955"/>
    <w:rsid w:val="00A10B00"/>
    <w:rsid w:val="00A10C97"/>
    <w:rsid w:val="00A12D74"/>
    <w:rsid w:val="00A13D52"/>
    <w:rsid w:val="00A26F6F"/>
    <w:rsid w:val="00A31C99"/>
    <w:rsid w:val="00A32B8C"/>
    <w:rsid w:val="00A43352"/>
    <w:rsid w:val="00A438ED"/>
    <w:rsid w:val="00A604BE"/>
    <w:rsid w:val="00A611C3"/>
    <w:rsid w:val="00A721C4"/>
    <w:rsid w:val="00A87740"/>
    <w:rsid w:val="00A920EE"/>
    <w:rsid w:val="00AA0153"/>
    <w:rsid w:val="00AA6033"/>
    <w:rsid w:val="00AA7DC0"/>
    <w:rsid w:val="00AB0F84"/>
    <w:rsid w:val="00AC2650"/>
    <w:rsid w:val="00AC5707"/>
    <w:rsid w:val="00AD6A27"/>
    <w:rsid w:val="00AE2540"/>
    <w:rsid w:val="00AE29C5"/>
    <w:rsid w:val="00B07361"/>
    <w:rsid w:val="00B12C51"/>
    <w:rsid w:val="00B14110"/>
    <w:rsid w:val="00B20E2F"/>
    <w:rsid w:val="00B24153"/>
    <w:rsid w:val="00B2732B"/>
    <w:rsid w:val="00B3077B"/>
    <w:rsid w:val="00B3081A"/>
    <w:rsid w:val="00B332C4"/>
    <w:rsid w:val="00B45DFA"/>
    <w:rsid w:val="00B532D5"/>
    <w:rsid w:val="00B57993"/>
    <w:rsid w:val="00B6678E"/>
    <w:rsid w:val="00B67CE5"/>
    <w:rsid w:val="00B865EA"/>
    <w:rsid w:val="00B86E66"/>
    <w:rsid w:val="00BA38C7"/>
    <w:rsid w:val="00BA47A5"/>
    <w:rsid w:val="00BA7B17"/>
    <w:rsid w:val="00BB000D"/>
    <w:rsid w:val="00BB2DBE"/>
    <w:rsid w:val="00BB787C"/>
    <w:rsid w:val="00BB7B6E"/>
    <w:rsid w:val="00BD3368"/>
    <w:rsid w:val="00BD4498"/>
    <w:rsid w:val="00BD61BA"/>
    <w:rsid w:val="00BE5248"/>
    <w:rsid w:val="00BE6959"/>
    <w:rsid w:val="00BF5EF8"/>
    <w:rsid w:val="00C11632"/>
    <w:rsid w:val="00C128EA"/>
    <w:rsid w:val="00C2667F"/>
    <w:rsid w:val="00C302E3"/>
    <w:rsid w:val="00C32AF5"/>
    <w:rsid w:val="00C343A3"/>
    <w:rsid w:val="00C36EB9"/>
    <w:rsid w:val="00C54D01"/>
    <w:rsid w:val="00C649F3"/>
    <w:rsid w:val="00C7420C"/>
    <w:rsid w:val="00C74989"/>
    <w:rsid w:val="00C776B6"/>
    <w:rsid w:val="00C90A23"/>
    <w:rsid w:val="00C91361"/>
    <w:rsid w:val="00C955C6"/>
    <w:rsid w:val="00CA0FA5"/>
    <w:rsid w:val="00CE4384"/>
    <w:rsid w:val="00CF100E"/>
    <w:rsid w:val="00CF3161"/>
    <w:rsid w:val="00D02B3F"/>
    <w:rsid w:val="00D04ABC"/>
    <w:rsid w:val="00D06551"/>
    <w:rsid w:val="00D06697"/>
    <w:rsid w:val="00D07DEE"/>
    <w:rsid w:val="00D1565E"/>
    <w:rsid w:val="00D25A35"/>
    <w:rsid w:val="00D27776"/>
    <w:rsid w:val="00D34DFA"/>
    <w:rsid w:val="00D41DE8"/>
    <w:rsid w:val="00D44CCA"/>
    <w:rsid w:val="00D47EDF"/>
    <w:rsid w:val="00D57815"/>
    <w:rsid w:val="00D62278"/>
    <w:rsid w:val="00D62D67"/>
    <w:rsid w:val="00D9477E"/>
    <w:rsid w:val="00DA0A05"/>
    <w:rsid w:val="00DA453C"/>
    <w:rsid w:val="00DB7427"/>
    <w:rsid w:val="00DC7057"/>
    <w:rsid w:val="00DE4802"/>
    <w:rsid w:val="00DE57C1"/>
    <w:rsid w:val="00DF2338"/>
    <w:rsid w:val="00E31D80"/>
    <w:rsid w:val="00E43481"/>
    <w:rsid w:val="00E60EA1"/>
    <w:rsid w:val="00E65952"/>
    <w:rsid w:val="00E75653"/>
    <w:rsid w:val="00E8252A"/>
    <w:rsid w:val="00E87292"/>
    <w:rsid w:val="00E96F67"/>
    <w:rsid w:val="00E973F3"/>
    <w:rsid w:val="00EA66E6"/>
    <w:rsid w:val="00EB0609"/>
    <w:rsid w:val="00EB0FF0"/>
    <w:rsid w:val="00EC160E"/>
    <w:rsid w:val="00EC7D39"/>
    <w:rsid w:val="00ED0AE2"/>
    <w:rsid w:val="00ED0C36"/>
    <w:rsid w:val="00ED37E2"/>
    <w:rsid w:val="00ED38DE"/>
    <w:rsid w:val="00EE59F1"/>
    <w:rsid w:val="00F06BA4"/>
    <w:rsid w:val="00F12E1A"/>
    <w:rsid w:val="00F16E67"/>
    <w:rsid w:val="00F2152B"/>
    <w:rsid w:val="00F22FFD"/>
    <w:rsid w:val="00F23D13"/>
    <w:rsid w:val="00F41662"/>
    <w:rsid w:val="00F80F11"/>
    <w:rsid w:val="00F81601"/>
    <w:rsid w:val="00FA6784"/>
    <w:rsid w:val="00FA7E52"/>
    <w:rsid w:val="00FB0C39"/>
    <w:rsid w:val="00FB4676"/>
    <w:rsid w:val="00FC38E3"/>
    <w:rsid w:val="00FF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1322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570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7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15BF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C649F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1322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570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7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15BF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C649F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52904&amp;dst=6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2023г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dLbl>
              <c:idx val="2"/>
              <c:layout>
                <c:manualLayout>
                  <c:x val="1.6203703703703661E-2"/>
                  <c:y val="-7.93650793650800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2592592592591737E-3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6296296296296294E-3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7"/>
                <c:pt idx="0">
                  <c:v>ГП "Печора"</c:v>
                </c:pt>
                <c:pt idx="1">
                  <c:v>ГП "Кожва"</c:v>
                </c:pt>
                <c:pt idx="2">
                  <c:v>ГП "Путеец"</c:v>
                </c:pt>
                <c:pt idx="3">
                  <c:v>СП "Каджером"</c:v>
                </c:pt>
                <c:pt idx="4">
                  <c:v>СП "Чикшино"</c:v>
                </c:pt>
                <c:pt idx="5">
                  <c:v>СП "Приуральское"</c:v>
                </c:pt>
                <c:pt idx="6">
                  <c:v>СП "Озерный"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721</c:v>
                </c:pt>
                <c:pt idx="1">
                  <c:v>71</c:v>
                </c:pt>
                <c:pt idx="2">
                  <c:v>51</c:v>
                </c:pt>
                <c:pt idx="3">
                  <c:v>26</c:v>
                </c:pt>
                <c:pt idx="4">
                  <c:v>5</c:v>
                </c:pt>
                <c:pt idx="5">
                  <c:v>13</c:v>
                </c:pt>
                <c:pt idx="6">
                  <c:v>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2022г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26E-2"/>
                  <c:y val="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203703703703703E-2"/>
                  <c:y val="-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8888888888888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7"/>
                <c:pt idx="0">
                  <c:v>ГП "Печора"</c:v>
                </c:pt>
                <c:pt idx="1">
                  <c:v>ГП "Кожва"</c:v>
                </c:pt>
                <c:pt idx="2">
                  <c:v>ГП "Путеец"</c:v>
                </c:pt>
                <c:pt idx="3">
                  <c:v>СП "Каджером"</c:v>
                </c:pt>
                <c:pt idx="4">
                  <c:v>СП "Чикшино"</c:v>
                </c:pt>
                <c:pt idx="5">
                  <c:v>СП "Приуральское"</c:v>
                </c:pt>
                <c:pt idx="6">
                  <c:v>СП "Озерный"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6998</c:v>
                </c:pt>
                <c:pt idx="1">
                  <c:v>171</c:v>
                </c:pt>
                <c:pt idx="2">
                  <c:v>64</c:v>
                </c:pt>
                <c:pt idx="3">
                  <c:v>75</c:v>
                </c:pt>
                <c:pt idx="4">
                  <c:v>22</c:v>
                </c:pt>
                <c:pt idx="5">
                  <c:v>36</c:v>
                </c:pt>
                <c:pt idx="6">
                  <c:v>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8901504"/>
        <c:axId val="108903040"/>
        <c:axId val="0"/>
      </c:bar3DChart>
      <c:catAx>
        <c:axId val="1089015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aseline="0">
                <a:latin typeface="Times New Roman" pitchFamily="18" charset="0"/>
              </a:defRPr>
            </a:pPr>
            <a:endParaRPr lang="ru-RU"/>
          </a:p>
        </c:txPr>
        <c:crossAx val="108903040"/>
        <c:crosses val="autoZero"/>
        <c:auto val="1"/>
        <c:lblAlgn val="ctr"/>
        <c:lblOffset val="100"/>
        <c:noMultiLvlLbl val="0"/>
      </c:catAx>
      <c:valAx>
        <c:axId val="10890304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89015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4E9AB-8437-41FB-BB09-0A8888CA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3189</TotalTime>
  <Pages>9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Г.Г.</dc:creator>
  <cp:keywords/>
  <dc:description/>
  <cp:lastModifiedBy>Широкая ОА</cp:lastModifiedBy>
  <cp:revision>268</cp:revision>
  <cp:lastPrinted>2022-10-31T09:02:00Z</cp:lastPrinted>
  <dcterms:created xsi:type="dcterms:W3CDTF">2021-08-31T13:43:00Z</dcterms:created>
  <dcterms:modified xsi:type="dcterms:W3CDTF">2024-10-04T09:20:00Z</dcterms:modified>
</cp:coreProperties>
</file>