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48A" w:rsidRPr="00C12BA4" w:rsidRDefault="003B548A" w:rsidP="003B548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2B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548A" w:rsidRPr="00C12BA4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к постановлению</w:t>
      </w:r>
    </w:p>
    <w:p w:rsidR="003B548A" w:rsidRPr="00C12BA4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администрации МР «Печора»</w:t>
      </w:r>
    </w:p>
    <w:p w:rsidR="003B548A" w:rsidRPr="00C12BA4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от «</w:t>
      </w:r>
      <w:r w:rsidR="00FD66F8">
        <w:rPr>
          <w:rFonts w:ascii="Times New Roman" w:eastAsia="Calibri" w:hAnsi="Times New Roman" w:cs="Times New Roman"/>
          <w:bCs/>
          <w:sz w:val="26"/>
          <w:szCs w:val="26"/>
        </w:rPr>
        <w:t>25</w:t>
      </w:r>
      <w:r w:rsidRPr="00C12BA4">
        <w:rPr>
          <w:rFonts w:ascii="Times New Roman" w:eastAsia="Calibri" w:hAnsi="Times New Roman" w:cs="Times New Roman"/>
          <w:bCs/>
          <w:sz w:val="26"/>
          <w:szCs w:val="26"/>
        </w:rPr>
        <w:t xml:space="preserve">» </w:t>
      </w:r>
      <w:r w:rsidR="00FD66F8">
        <w:rPr>
          <w:rFonts w:ascii="Times New Roman" w:eastAsia="Calibri" w:hAnsi="Times New Roman" w:cs="Times New Roman"/>
          <w:bCs/>
          <w:sz w:val="26"/>
          <w:szCs w:val="26"/>
        </w:rPr>
        <w:t>декабря</w:t>
      </w:r>
      <w:r w:rsidRPr="00C12BA4">
        <w:rPr>
          <w:rFonts w:ascii="Times New Roman" w:eastAsia="Calibri" w:hAnsi="Times New Roman" w:cs="Times New Roman"/>
          <w:bCs/>
          <w:sz w:val="26"/>
          <w:szCs w:val="26"/>
        </w:rPr>
        <w:t xml:space="preserve"> 20</w:t>
      </w:r>
      <w:r w:rsidR="00FD66F8">
        <w:rPr>
          <w:rFonts w:ascii="Times New Roman" w:eastAsia="Calibri" w:hAnsi="Times New Roman" w:cs="Times New Roman"/>
          <w:bCs/>
          <w:sz w:val="26"/>
          <w:szCs w:val="26"/>
        </w:rPr>
        <w:t>20</w:t>
      </w:r>
      <w:r w:rsidRPr="00C12BA4">
        <w:rPr>
          <w:rFonts w:ascii="Times New Roman" w:eastAsia="Calibri" w:hAnsi="Times New Roman" w:cs="Times New Roman"/>
          <w:bCs/>
          <w:sz w:val="26"/>
          <w:szCs w:val="26"/>
        </w:rPr>
        <w:t xml:space="preserve"> г. №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FD66F8">
        <w:rPr>
          <w:rFonts w:ascii="Times New Roman" w:eastAsia="Calibri" w:hAnsi="Times New Roman" w:cs="Times New Roman"/>
          <w:bCs/>
          <w:sz w:val="26"/>
          <w:szCs w:val="26"/>
        </w:rPr>
        <w:t>1312</w:t>
      </w:r>
    </w:p>
    <w:p w:rsidR="003B548A" w:rsidRDefault="003B548A" w:rsidP="00FB3BF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4215" w:rsidRPr="00294215" w:rsidRDefault="00294215" w:rsidP="00294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</w:p>
    <w:p w:rsidR="00294215" w:rsidRPr="00294215" w:rsidRDefault="00294215" w:rsidP="00294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привлечения остатко</w:t>
      </w:r>
      <w:r w:rsidR="0026498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82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на единый счет бюджета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муниципального образования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возврата привлеченных средств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</w:p>
    <w:bookmarkEnd w:id="0"/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Настоящий Порядок устанавливает общие положения, условия и порядок привлечения сре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 к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азначейских счетов на единый счет бюджета </w:t>
      </w:r>
      <w:r w:rsidR="00364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бюджет </w:t>
      </w:r>
      <w:r w:rsidR="00364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) и их возврата на казначейские счета, с которых они были ранее перечислены.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Привлечение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управлением финансов муниципального района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остатков средств на единый счет  бюджета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за счет: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1) средств на казначейских счетах для осуществления и отражения операций с денежны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средствами, поступающими во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временное распоряжение казначейских учреждений бюджета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средств на казначейских счетах для осуществления и отражения операций с денежными средствами бюджетных и автономных учреждений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</w:t>
      </w:r>
      <w:r w:rsidR="00690C2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возврат средств с единого счета бюджета </w:t>
      </w:r>
      <w:r w:rsidR="00690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казначейские счета, указанные в подпунктах 1 и 2 пункта 2 настоящего Порядка (далее – казначейские счета), с которых они были ранее перечислены. 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Федерального казначейства по Республике Коми (далее – Управление) ежедневно по состоянию на 15 часов 30 минут местного времени (в дни, непосредственно предшествующие выходным и нерабочим праздничным дням, - по состоянию на 14 часов 30 минут местного времени) текущего рабочего дня проводит расчет суммы средств, подлежащей перечислению с казначейских счетов на единый счет бюджета </w:t>
      </w:r>
      <w:r w:rsidR="008C2725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2D326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исходя из остатка средств на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соответствующем казначейском счете, уменьшенного на сумму средств, необходимых для совершения казначейских платежах, представленных соответствующими прямыми участниками системы казначейский платежей для осуществления выплат с указанного казначейского счета, не позднее рабочего дня, следующего за днем их представления.</w:t>
      </w:r>
      <w:proofErr w:type="gramEnd"/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остаток средств на соответствующем казначейском счете превышает сумму средств, необходимых для совершения казначейских платежей, Управление в срок до 15 часов 45 минут местного времени (в дни, непосредственно предшествующие выходным и нерабочим праздничным дням,- по состоянию на 14 часов 45 минут местного времени) направляет указанную информацию в электронном виде с применением средств электронной подписи в </w:t>
      </w:r>
      <w:r w:rsidR="00FF4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FF4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формирует и представляет в Управление распоряжение о совершении казначейских платежей с казначейских счетов на единый счет бюджета </w:t>
      </w:r>
      <w:r w:rsidR="00F03087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2D32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срок, не позднее 16 часов местного времени (в дни, непосредственно предшествующие выходным и нерабочим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праздничным дням, - до 15 часов местного времени) текущего дня. 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7. Перечисление остатков сре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 к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азначейского счета, указанного в подпункте 2 пункта 2 настоящего Порядка, на единый счет бюджета </w:t>
      </w:r>
      <w:r w:rsidR="00F327B7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2D326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прекращается </w:t>
      </w:r>
      <w:r w:rsidR="00F327B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Управлением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позднее пятого рабочего дня до завершения текущего финансового года.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proofErr w:type="gramStart"/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ежедневно по состоянию на 15 часов 30 минут местного времени (в дни, непосредственно предшествующие выходным и нерабочим праздничным дням, - по состоянию на 14 часов 30 минут местного времени) текущего рабочего дня, проводит расчет суммы средств, подлежащей возврату с единого счета бюджета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3E6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казначейские счета, исходя из остатка средств на соответствующем казначейском счете, уменьшенного на сумму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остаток средств на соответствующем казначейском счете меньше суммы средств, необходимых для совершения казначейских платежей, Управление в срок до 15 часов 45 минут местного времени (в дни, непосредственно предшествующие выходным и нерабочим праздничным дням, -  по состоянию на 14 часов 45 минут местного времени) направляет указанную информацию в электронном виде в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B26EC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формирует и представляет в Управление распоряжение о совершении казначейских платежей с единого счета бюджета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3E691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казначейские счета в срок, не позднее 16 часов местного времени (в дни, непосредственно предшествующие выходным и нерабочим праздничным дням,- до 15 часов местного времени) текущего дня.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proofErr w:type="gramStart"/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возврат привлеченных на единый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  бюджета </w:t>
      </w:r>
      <w:r w:rsidR="003E6918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на казначейские счета, с которых они были ранее перечислены,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получателей указанных средств, а также при завершении текущего финансового года, но не позднее последнего рабочего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текущего финансового года.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Перечисление средств с единого счета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соответствующие казначейские счета осуществляется в пределах суммы, не превышающей разницу между объемом средств, поступивших с казначейского счета на единый счет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объемом средств, перечисленных с единого счета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казначейский счет в течение текущего финансового года.</w:t>
      </w:r>
      <w:proofErr w:type="gramEnd"/>
    </w:p>
    <w:p w:rsidR="00AB4A06" w:rsidRPr="00294215" w:rsidRDefault="00AB4A06" w:rsidP="00294215">
      <w:pPr>
        <w:widowControl w:val="0"/>
        <w:autoSpaceDE w:val="0"/>
        <w:autoSpaceDN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sectPr w:rsidR="00AB4A06" w:rsidRPr="00294215" w:rsidSect="0029421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2A" w:rsidRDefault="00200C2A" w:rsidP="00AB4A06">
      <w:pPr>
        <w:spacing w:after="0" w:line="240" w:lineRule="auto"/>
      </w:pPr>
      <w:r>
        <w:separator/>
      </w:r>
    </w:p>
  </w:endnote>
  <w:endnote w:type="continuationSeparator" w:id="0">
    <w:p w:rsidR="00200C2A" w:rsidRDefault="00200C2A" w:rsidP="00AB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2A" w:rsidRDefault="00200C2A" w:rsidP="00AB4A06">
      <w:pPr>
        <w:spacing w:after="0" w:line="240" w:lineRule="auto"/>
      </w:pPr>
      <w:r>
        <w:separator/>
      </w:r>
    </w:p>
  </w:footnote>
  <w:footnote w:type="continuationSeparator" w:id="0">
    <w:p w:rsidR="00200C2A" w:rsidRDefault="00200C2A" w:rsidP="00AB4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F9"/>
    <w:rsid w:val="00046492"/>
    <w:rsid w:val="000468B2"/>
    <w:rsid w:val="000827CC"/>
    <w:rsid w:val="00086DEB"/>
    <w:rsid w:val="00090D1E"/>
    <w:rsid w:val="00095A5A"/>
    <w:rsid w:val="000B4F4B"/>
    <w:rsid w:val="000F57E4"/>
    <w:rsid w:val="00132C81"/>
    <w:rsid w:val="001422A2"/>
    <w:rsid w:val="00165EF7"/>
    <w:rsid w:val="00166792"/>
    <w:rsid w:val="0017625D"/>
    <w:rsid w:val="00177C8C"/>
    <w:rsid w:val="00195744"/>
    <w:rsid w:val="00196B79"/>
    <w:rsid w:val="001A2BB8"/>
    <w:rsid w:val="001A7DBB"/>
    <w:rsid w:val="001B0462"/>
    <w:rsid w:val="001B57A6"/>
    <w:rsid w:val="001C726D"/>
    <w:rsid w:val="001E3335"/>
    <w:rsid w:val="001F56AE"/>
    <w:rsid w:val="00200C2A"/>
    <w:rsid w:val="00205A38"/>
    <w:rsid w:val="00231FC3"/>
    <w:rsid w:val="00253F74"/>
    <w:rsid w:val="00255E70"/>
    <w:rsid w:val="0026498D"/>
    <w:rsid w:val="00270A64"/>
    <w:rsid w:val="00285EA9"/>
    <w:rsid w:val="00286CFE"/>
    <w:rsid w:val="002876C7"/>
    <w:rsid w:val="00294215"/>
    <w:rsid w:val="002A565E"/>
    <w:rsid w:val="002A7FFC"/>
    <w:rsid w:val="002B7981"/>
    <w:rsid w:val="002D3261"/>
    <w:rsid w:val="002E5F53"/>
    <w:rsid w:val="00334E4B"/>
    <w:rsid w:val="00364828"/>
    <w:rsid w:val="003B548A"/>
    <w:rsid w:val="003C28A9"/>
    <w:rsid w:val="003D2C0D"/>
    <w:rsid w:val="003D4357"/>
    <w:rsid w:val="003D71E4"/>
    <w:rsid w:val="003E6918"/>
    <w:rsid w:val="004150DE"/>
    <w:rsid w:val="004229BA"/>
    <w:rsid w:val="004369E2"/>
    <w:rsid w:val="00455082"/>
    <w:rsid w:val="004572B4"/>
    <w:rsid w:val="00463CDC"/>
    <w:rsid w:val="00472D9E"/>
    <w:rsid w:val="004C3566"/>
    <w:rsid w:val="004E0AAE"/>
    <w:rsid w:val="004E55E9"/>
    <w:rsid w:val="004E6450"/>
    <w:rsid w:val="005214B5"/>
    <w:rsid w:val="00543EF3"/>
    <w:rsid w:val="005478BE"/>
    <w:rsid w:val="00575F49"/>
    <w:rsid w:val="00585C39"/>
    <w:rsid w:val="005C5D66"/>
    <w:rsid w:val="005C665F"/>
    <w:rsid w:val="005E2A23"/>
    <w:rsid w:val="00634B35"/>
    <w:rsid w:val="00637441"/>
    <w:rsid w:val="00690C2E"/>
    <w:rsid w:val="006A3FB5"/>
    <w:rsid w:val="007079A8"/>
    <w:rsid w:val="00724625"/>
    <w:rsid w:val="00731B1A"/>
    <w:rsid w:val="00755286"/>
    <w:rsid w:val="00760BB2"/>
    <w:rsid w:val="0076752C"/>
    <w:rsid w:val="007A50C4"/>
    <w:rsid w:val="007E0D76"/>
    <w:rsid w:val="007E4757"/>
    <w:rsid w:val="007F1496"/>
    <w:rsid w:val="00815699"/>
    <w:rsid w:val="0082195E"/>
    <w:rsid w:val="00827A49"/>
    <w:rsid w:val="00831D3D"/>
    <w:rsid w:val="00842BBB"/>
    <w:rsid w:val="00846225"/>
    <w:rsid w:val="008533BA"/>
    <w:rsid w:val="008613C3"/>
    <w:rsid w:val="00870D3D"/>
    <w:rsid w:val="008959C9"/>
    <w:rsid w:val="008C2725"/>
    <w:rsid w:val="008C357F"/>
    <w:rsid w:val="00923703"/>
    <w:rsid w:val="009349EA"/>
    <w:rsid w:val="00941028"/>
    <w:rsid w:val="00950CD4"/>
    <w:rsid w:val="0095113B"/>
    <w:rsid w:val="00962C5A"/>
    <w:rsid w:val="009667AD"/>
    <w:rsid w:val="00975DE4"/>
    <w:rsid w:val="00991EBF"/>
    <w:rsid w:val="009A56F2"/>
    <w:rsid w:val="009B34A2"/>
    <w:rsid w:val="009E29D7"/>
    <w:rsid w:val="009F40F7"/>
    <w:rsid w:val="00A4103F"/>
    <w:rsid w:val="00A75E25"/>
    <w:rsid w:val="00A873CF"/>
    <w:rsid w:val="00AA5A03"/>
    <w:rsid w:val="00AB382E"/>
    <w:rsid w:val="00AB4A06"/>
    <w:rsid w:val="00AB5F3A"/>
    <w:rsid w:val="00AC2EAF"/>
    <w:rsid w:val="00AD74D1"/>
    <w:rsid w:val="00B06737"/>
    <w:rsid w:val="00B26EC2"/>
    <w:rsid w:val="00B5747F"/>
    <w:rsid w:val="00B76EC3"/>
    <w:rsid w:val="00B8120B"/>
    <w:rsid w:val="00BB4AFC"/>
    <w:rsid w:val="00BD3AD5"/>
    <w:rsid w:val="00BD5651"/>
    <w:rsid w:val="00BD7AC3"/>
    <w:rsid w:val="00BF7B9A"/>
    <w:rsid w:val="00C0336D"/>
    <w:rsid w:val="00C10943"/>
    <w:rsid w:val="00C3054A"/>
    <w:rsid w:val="00C355AD"/>
    <w:rsid w:val="00C412B5"/>
    <w:rsid w:val="00C54033"/>
    <w:rsid w:val="00C62EEA"/>
    <w:rsid w:val="00C9280B"/>
    <w:rsid w:val="00C9488A"/>
    <w:rsid w:val="00CA350E"/>
    <w:rsid w:val="00CB2719"/>
    <w:rsid w:val="00CF0D10"/>
    <w:rsid w:val="00CF1182"/>
    <w:rsid w:val="00D132C7"/>
    <w:rsid w:val="00D142D6"/>
    <w:rsid w:val="00D54E9A"/>
    <w:rsid w:val="00D95402"/>
    <w:rsid w:val="00DD1116"/>
    <w:rsid w:val="00DE4AD9"/>
    <w:rsid w:val="00E05108"/>
    <w:rsid w:val="00E105FD"/>
    <w:rsid w:val="00E15F28"/>
    <w:rsid w:val="00E22A1F"/>
    <w:rsid w:val="00E23992"/>
    <w:rsid w:val="00E310D9"/>
    <w:rsid w:val="00E41243"/>
    <w:rsid w:val="00E44E8F"/>
    <w:rsid w:val="00E470E9"/>
    <w:rsid w:val="00E63B2B"/>
    <w:rsid w:val="00E73F2B"/>
    <w:rsid w:val="00EA4400"/>
    <w:rsid w:val="00EE49ED"/>
    <w:rsid w:val="00EF74B8"/>
    <w:rsid w:val="00F03087"/>
    <w:rsid w:val="00F327B7"/>
    <w:rsid w:val="00F641F5"/>
    <w:rsid w:val="00FB3BF9"/>
    <w:rsid w:val="00FD66F8"/>
    <w:rsid w:val="00FF27E6"/>
    <w:rsid w:val="00FF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B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4F4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AB4A0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4A0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4A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B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4F4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AB4A0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4A0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4A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1BFA-CAF6-4B14-B23E-81B5B4C3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Процив Наталья Геннадьевна</dc:creator>
  <cp:lastModifiedBy>1</cp:lastModifiedBy>
  <cp:revision>31</cp:revision>
  <cp:lastPrinted>2020-12-29T09:30:00Z</cp:lastPrinted>
  <dcterms:created xsi:type="dcterms:W3CDTF">2019-11-20T12:21:00Z</dcterms:created>
  <dcterms:modified xsi:type="dcterms:W3CDTF">2020-12-29T09:33:00Z</dcterms:modified>
</cp:coreProperties>
</file>