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7C" w:rsidRDefault="00D47A7C">
      <w:pPr>
        <w:pStyle w:val="ConsPlusTitlePage"/>
      </w:pPr>
      <w:r>
        <w:br/>
      </w:r>
    </w:p>
    <w:p w:rsidR="00D47A7C" w:rsidRDefault="00D47A7C">
      <w:pPr>
        <w:pStyle w:val="ConsPlusNormal"/>
      </w:pPr>
    </w:p>
    <w:p w:rsidR="00D1177F" w:rsidRDefault="00D1177F">
      <w:pPr>
        <w:pStyle w:val="ConsPlusNormal"/>
        <w:rPr>
          <w:szCs w:val="22"/>
        </w:rPr>
      </w:pPr>
    </w:p>
    <w:p w:rsidR="00D1177F" w:rsidRPr="00F74BE9" w:rsidRDefault="00D1177F">
      <w:pPr>
        <w:pStyle w:val="ConsPlusNormal"/>
        <w:rPr>
          <w:szCs w:val="22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74BE9" w:rsidRPr="00186993" w:rsidTr="00AF128F">
        <w:tc>
          <w:tcPr>
            <w:tcW w:w="3960" w:type="dxa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РАЙОНА «ПЕЧОРА»</w:t>
            </w:r>
          </w:p>
          <w:p w:rsidR="00F74BE9" w:rsidRPr="00186993" w:rsidRDefault="00F74BE9" w:rsidP="00AF128F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800" w:type="dxa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AEBE00A" wp14:editId="75FED80A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«ПЕЧОРА»</w:t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МУНИЦИПАЛЬНÖЙ  РАЙОНСА</w:t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4BE9" w:rsidRPr="00186993" w:rsidTr="00AF128F">
        <w:tc>
          <w:tcPr>
            <w:tcW w:w="9540" w:type="dxa"/>
            <w:gridSpan w:val="3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ПОСТАНОВЛЕНИЕ </w:t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1869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4BE9" w:rsidRPr="00186993" w:rsidTr="00AF128F">
        <w:trPr>
          <w:trHeight w:val="565"/>
        </w:trPr>
        <w:tc>
          <w:tcPr>
            <w:tcW w:w="3960" w:type="dxa"/>
          </w:tcPr>
          <w:p w:rsidR="00F74BE9" w:rsidRPr="00186993" w:rsidRDefault="00F74BE9" w:rsidP="00AF128F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192E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04</w:t>
            </w: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D1177F"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169A0"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201</w:t>
            </w:r>
            <w:r w:rsidR="00D1177F"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F74BE9" w:rsidRPr="00186993" w:rsidRDefault="00F74BE9" w:rsidP="00AF128F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  <w:t xml:space="preserve">                          № </w:t>
            </w:r>
            <w:r w:rsidR="00192E03" w:rsidRPr="00192E03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120</w:t>
            </w:r>
          </w:p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F74BE9" w:rsidRPr="00186993" w:rsidRDefault="00F74BE9" w:rsidP="00F74B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8188"/>
        <w:gridCol w:w="284"/>
      </w:tblGrid>
      <w:tr w:rsidR="00F74BE9" w:rsidRPr="00186993" w:rsidTr="00AF128F">
        <w:trPr>
          <w:trHeight w:val="990"/>
        </w:trPr>
        <w:tc>
          <w:tcPr>
            <w:tcW w:w="8188" w:type="dxa"/>
            <w:shd w:val="clear" w:color="auto" w:fill="auto"/>
          </w:tcPr>
          <w:p w:rsidR="00F74BE9" w:rsidRPr="00186993" w:rsidRDefault="00F74BE9" w:rsidP="00186993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Порядка проведения анализа осуществления главными администраторами средств бюджета МО МР «Печора», внутреннего финансового контроля и внутреннего финансового аудита»</w:t>
            </w:r>
          </w:p>
        </w:tc>
        <w:tc>
          <w:tcPr>
            <w:tcW w:w="284" w:type="dxa"/>
            <w:shd w:val="clear" w:color="auto" w:fill="auto"/>
          </w:tcPr>
          <w:p w:rsidR="00F74BE9" w:rsidRPr="00186993" w:rsidRDefault="00F74BE9" w:rsidP="00AF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4BE9" w:rsidRPr="00186993" w:rsidRDefault="00F74BE9">
      <w:pPr>
        <w:pStyle w:val="ConsPlusNormal"/>
        <w:rPr>
          <w:sz w:val="26"/>
          <w:szCs w:val="26"/>
        </w:rPr>
      </w:pPr>
    </w:p>
    <w:p w:rsidR="00D1177F" w:rsidRPr="00186993" w:rsidRDefault="00D1177F">
      <w:pPr>
        <w:pStyle w:val="ConsPlusNormal"/>
        <w:rPr>
          <w:sz w:val="26"/>
          <w:szCs w:val="26"/>
        </w:rPr>
      </w:pPr>
    </w:p>
    <w:p w:rsidR="00F74BE9" w:rsidRPr="00186993" w:rsidRDefault="00F74BE9">
      <w:pPr>
        <w:pStyle w:val="ConsPlusNormal"/>
        <w:rPr>
          <w:sz w:val="26"/>
          <w:szCs w:val="26"/>
        </w:rPr>
      </w:pPr>
    </w:p>
    <w:p w:rsidR="00F74BE9" w:rsidRPr="00186993" w:rsidRDefault="00F74BE9" w:rsidP="00F74B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hyperlink r:id="rId7" w:history="1">
        <w:r w:rsidRPr="00186993">
          <w:rPr>
            <w:rFonts w:ascii="Times New Roman" w:hAnsi="Times New Roman" w:cs="Times New Roman"/>
            <w:sz w:val="26"/>
            <w:szCs w:val="26"/>
          </w:rPr>
          <w:t>пунктом 4 статьи 157</w:t>
        </w:r>
      </w:hyperlink>
      <w:r w:rsidRPr="0018699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Pr="00186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4BE9" w:rsidRPr="00186993" w:rsidRDefault="00F74BE9" w:rsidP="00F74B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BE9" w:rsidRPr="00186993" w:rsidRDefault="00F74BE9" w:rsidP="00F74B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BE9" w:rsidRPr="00186993" w:rsidRDefault="00F74BE9" w:rsidP="00F74B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1177F" w:rsidRPr="00186993" w:rsidRDefault="00D1177F" w:rsidP="00F74BE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4BE9" w:rsidRPr="00186993" w:rsidRDefault="00F74BE9" w:rsidP="00F74BE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99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8" w:history="1">
        <w:r w:rsidRPr="0018699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86993">
        <w:rPr>
          <w:rFonts w:ascii="Times New Roman" w:hAnsi="Times New Roman" w:cs="Times New Roman"/>
          <w:sz w:val="26"/>
          <w:szCs w:val="26"/>
        </w:rPr>
        <w:t xml:space="preserve"> проведения анализа осуществления главными администраторами бюджетных средств бюджета муниципального образования муниципального района «Печора» внутреннего финансового контроля и внутреннего финансового аудита согласно приложению к настоящему постановлению.</w:t>
      </w:r>
    </w:p>
    <w:p w:rsidR="00D1177F" w:rsidRPr="00186993" w:rsidRDefault="00F74BE9" w:rsidP="00D11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993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 и распространяется на правоотношения с 01.0</w:t>
      </w:r>
      <w:r w:rsidR="00C169A0" w:rsidRPr="00186993">
        <w:rPr>
          <w:rFonts w:ascii="Times New Roman" w:hAnsi="Times New Roman" w:cs="Times New Roman"/>
          <w:sz w:val="26"/>
          <w:szCs w:val="26"/>
        </w:rPr>
        <w:t>4</w:t>
      </w:r>
      <w:r w:rsidRPr="00186993">
        <w:rPr>
          <w:rFonts w:ascii="Times New Roman" w:hAnsi="Times New Roman" w:cs="Times New Roman"/>
          <w:sz w:val="26"/>
          <w:szCs w:val="26"/>
        </w:rPr>
        <w:t xml:space="preserve">.2019 и </w:t>
      </w:r>
      <w:r w:rsidRPr="001869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 размещению на официальном сайте администрации муниципального района «Печора».</w:t>
      </w:r>
    </w:p>
    <w:p w:rsidR="00F74BE9" w:rsidRPr="00186993" w:rsidRDefault="00F74BE9" w:rsidP="00D11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699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8699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D1177F" w:rsidRPr="00186993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D1177F" w:rsidRPr="0018699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финансов муниципального района «Печора».</w:t>
      </w:r>
    </w:p>
    <w:p w:rsidR="00D1177F" w:rsidRPr="00186993" w:rsidRDefault="00D1177F" w:rsidP="00D11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177F" w:rsidRPr="00186993" w:rsidRDefault="00D1177F" w:rsidP="00D11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6993" w:rsidRPr="00186993" w:rsidRDefault="00186993" w:rsidP="00D11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177F" w:rsidRPr="00186993" w:rsidRDefault="00D1177F" w:rsidP="00D11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993">
        <w:rPr>
          <w:rFonts w:ascii="Times New Roman" w:hAnsi="Times New Roman" w:cs="Times New Roman"/>
          <w:sz w:val="26"/>
          <w:szCs w:val="26"/>
        </w:rPr>
        <w:t xml:space="preserve">Глава муниципального района-                                            </w:t>
      </w:r>
    </w:p>
    <w:p w:rsidR="00D1177F" w:rsidRPr="00186993" w:rsidRDefault="00186993" w:rsidP="00D11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</w:t>
      </w:r>
      <w:r w:rsidR="00D1177F" w:rsidRPr="00186993">
        <w:rPr>
          <w:rFonts w:ascii="Times New Roman" w:hAnsi="Times New Roman" w:cs="Times New Roman"/>
          <w:sz w:val="26"/>
          <w:szCs w:val="26"/>
        </w:rPr>
        <w:t>ководитель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177F" w:rsidRPr="00186993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6993">
        <w:rPr>
          <w:rFonts w:ascii="Times New Roman" w:hAnsi="Times New Roman" w:cs="Times New Roman"/>
          <w:sz w:val="26"/>
          <w:szCs w:val="26"/>
        </w:rPr>
        <w:t>Н.Н. Паншина</w:t>
      </w:r>
    </w:p>
    <w:p w:rsidR="00F74BE9" w:rsidRPr="00186993" w:rsidRDefault="00F74BE9" w:rsidP="00F74BE9">
      <w:pPr>
        <w:pStyle w:val="ConsPlusNormal"/>
        <w:rPr>
          <w:sz w:val="26"/>
          <w:szCs w:val="26"/>
        </w:rPr>
      </w:pPr>
    </w:p>
    <w:p w:rsidR="00F74BE9" w:rsidRDefault="00F74BE9">
      <w:pPr>
        <w:pStyle w:val="ConsPlusNormal"/>
      </w:pPr>
    </w:p>
    <w:p w:rsidR="00F74BE9" w:rsidRDefault="00F74BE9">
      <w:pPr>
        <w:pStyle w:val="ConsPlusNormal"/>
      </w:pPr>
    </w:p>
    <w:p w:rsidR="00F74BE9" w:rsidRDefault="00F74BE9">
      <w:pPr>
        <w:pStyle w:val="ConsPlusNormal"/>
      </w:pPr>
    </w:p>
    <w:p w:rsidR="00F74BE9" w:rsidRDefault="00F74BE9">
      <w:pPr>
        <w:pStyle w:val="ConsPlusNormal"/>
      </w:pP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47A7C" w:rsidRPr="0084505A" w:rsidRDefault="00D1177F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Приложение</w:t>
      </w:r>
    </w:p>
    <w:p w:rsidR="00D47A7C" w:rsidRPr="0084505A" w:rsidRDefault="00D1177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к п</w:t>
      </w:r>
      <w:r w:rsidR="00D47A7C" w:rsidRPr="0084505A">
        <w:rPr>
          <w:rFonts w:ascii="Times New Roman" w:hAnsi="Times New Roman" w:cs="Times New Roman"/>
          <w:szCs w:val="22"/>
        </w:rPr>
        <w:t>остановлени</w:t>
      </w:r>
      <w:r>
        <w:rPr>
          <w:rFonts w:ascii="Times New Roman" w:hAnsi="Times New Roman" w:cs="Times New Roman"/>
          <w:szCs w:val="22"/>
        </w:rPr>
        <w:t>ю</w:t>
      </w:r>
    </w:p>
    <w:p w:rsidR="00D47A7C" w:rsidRPr="0084505A" w:rsidRDefault="00D47A7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4505A">
        <w:rPr>
          <w:rFonts w:ascii="Times New Roman" w:hAnsi="Times New Roman" w:cs="Times New Roman"/>
          <w:szCs w:val="22"/>
        </w:rPr>
        <w:t xml:space="preserve">администрации </w:t>
      </w:r>
      <w:r w:rsidR="00D1177F">
        <w:rPr>
          <w:rFonts w:ascii="Times New Roman" w:hAnsi="Times New Roman" w:cs="Times New Roman"/>
          <w:szCs w:val="22"/>
        </w:rPr>
        <w:t xml:space="preserve"> МР </w:t>
      </w:r>
      <w:r w:rsidRPr="0084505A">
        <w:rPr>
          <w:rFonts w:ascii="Times New Roman" w:hAnsi="Times New Roman" w:cs="Times New Roman"/>
          <w:szCs w:val="22"/>
        </w:rPr>
        <w:t>"</w:t>
      </w:r>
      <w:r w:rsidR="008559F1" w:rsidRPr="0084505A">
        <w:rPr>
          <w:rFonts w:ascii="Times New Roman" w:hAnsi="Times New Roman" w:cs="Times New Roman"/>
          <w:szCs w:val="22"/>
        </w:rPr>
        <w:t>Печора</w:t>
      </w:r>
      <w:r w:rsidRPr="0084505A">
        <w:rPr>
          <w:rFonts w:ascii="Times New Roman" w:hAnsi="Times New Roman" w:cs="Times New Roman"/>
          <w:szCs w:val="22"/>
        </w:rPr>
        <w:t>"</w:t>
      </w:r>
    </w:p>
    <w:p w:rsidR="00D47A7C" w:rsidRPr="0084505A" w:rsidRDefault="00D47A7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4505A">
        <w:rPr>
          <w:rFonts w:ascii="Times New Roman" w:hAnsi="Times New Roman" w:cs="Times New Roman"/>
          <w:szCs w:val="22"/>
        </w:rPr>
        <w:t>от</w:t>
      </w:r>
      <w:r w:rsidR="00192E03">
        <w:rPr>
          <w:rFonts w:ascii="Times New Roman" w:hAnsi="Times New Roman" w:cs="Times New Roman"/>
          <w:szCs w:val="22"/>
        </w:rPr>
        <w:t xml:space="preserve"> 04</w:t>
      </w:r>
      <w:r w:rsidR="00F74BE9">
        <w:rPr>
          <w:rFonts w:ascii="Times New Roman" w:hAnsi="Times New Roman" w:cs="Times New Roman"/>
          <w:szCs w:val="22"/>
        </w:rPr>
        <w:t xml:space="preserve"> </w:t>
      </w:r>
      <w:r w:rsidR="00C169A0">
        <w:rPr>
          <w:rFonts w:ascii="Times New Roman" w:hAnsi="Times New Roman" w:cs="Times New Roman"/>
          <w:szCs w:val="22"/>
        </w:rPr>
        <w:t>февраля</w:t>
      </w:r>
      <w:r w:rsidRPr="0084505A">
        <w:rPr>
          <w:rFonts w:ascii="Times New Roman" w:hAnsi="Times New Roman" w:cs="Times New Roman"/>
          <w:szCs w:val="22"/>
        </w:rPr>
        <w:t xml:space="preserve"> 201</w:t>
      </w:r>
      <w:r w:rsidR="00F74BE9">
        <w:rPr>
          <w:rFonts w:ascii="Times New Roman" w:hAnsi="Times New Roman" w:cs="Times New Roman"/>
          <w:szCs w:val="22"/>
        </w:rPr>
        <w:t>9</w:t>
      </w:r>
      <w:r w:rsidRPr="0084505A">
        <w:rPr>
          <w:rFonts w:ascii="Times New Roman" w:hAnsi="Times New Roman" w:cs="Times New Roman"/>
          <w:szCs w:val="22"/>
        </w:rPr>
        <w:t xml:space="preserve"> г. </w:t>
      </w:r>
      <w:r w:rsidR="00D1177F">
        <w:rPr>
          <w:rFonts w:ascii="Times New Roman" w:hAnsi="Times New Roman" w:cs="Times New Roman"/>
          <w:szCs w:val="22"/>
        </w:rPr>
        <w:t>№</w:t>
      </w:r>
      <w:r w:rsidRPr="0084505A">
        <w:rPr>
          <w:rFonts w:ascii="Times New Roman" w:hAnsi="Times New Roman" w:cs="Times New Roman"/>
          <w:szCs w:val="22"/>
        </w:rPr>
        <w:t xml:space="preserve"> </w:t>
      </w:r>
      <w:r w:rsidR="00192E03" w:rsidRPr="00192E03">
        <w:rPr>
          <w:rFonts w:ascii="Times New Roman" w:hAnsi="Times New Roman" w:cs="Times New Roman"/>
          <w:szCs w:val="22"/>
          <w:u w:val="single"/>
        </w:rPr>
        <w:t>120</w:t>
      </w:r>
    </w:p>
    <w:p w:rsidR="00D47A7C" w:rsidRPr="0084505A" w:rsidRDefault="00D47A7C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47A7C" w:rsidRPr="0084505A" w:rsidRDefault="00D47A7C">
      <w:pPr>
        <w:pStyle w:val="ConsPlusNormal"/>
        <w:rPr>
          <w:rFonts w:ascii="Times New Roman" w:hAnsi="Times New Roman" w:cs="Times New Roman"/>
          <w:szCs w:val="22"/>
        </w:rPr>
      </w:pPr>
    </w:p>
    <w:p w:rsidR="00D47A7C" w:rsidRPr="0084505A" w:rsidRDefault="00D47A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84505A">
        <w:rPr>
          <w:rFonts w:ascii="Times New Roman" w:hAnsi="Times New Roman" w:cs="Times New Roman"/>
          <w:sz w:val="26"/>
          <w:szCs w:val="26"/>
        </w:rPr>
        <w:t>ПОРЯДОК</w:t>
      </w:r>
    </w:p>
    <w:p w:rsidR="00D47A7C" w:rsidRPr="0084505A" w:rsidRDefault="00D47A7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ПРОВЕДЕНИЯ АНАЛИЗА ОСУЩЕСТВЛЕНИЯ ГЛАВНЫМИ АДМИНИСТРАТОРАМИ</w:t>
      </w:r>
      <w:r w:rsidR="0084505A">
        <w:rPr>
          <w:rFonts w:ascii="Times New Roman" w:hAnsi="Times New Roman" w:cs="Times New Roman"/>
          <w:sz w:val="26"/>
          <w:szCs w:val="26"/>
        </w:rPr>
        <w:t xml:space="preserve"> </w:t>
      </w:r>
      <w:r w:rsidR="00C169A0">
        <w:rPr>
          <w:rFonts w:ascii="Times New Roman" w:hAnsi="Times New Roman" w:cs="Times New Roman"/>
          <w:sz w:val="26"/>
          <w:szCs w:val="26"/>
        </w:rPr>
        <w:t>С</w:t>
      </w:r>
      <w:r w:rsidRPr="0084505A">
        <w:rPr>
          <w:rFonts w:ascii="Times New Roman" w:hAnsi="Times New Roman" w:cs="Times New Roman"/>
          <w:sz w:val="26"/>
          <w:szCs w:val="26"/>
        </w:rPr>
        <w:t>РЕДСТВ БЮДЖЕТА МУНИЦИПАЛЬНОГО ОБРАЗОВАНИЯ</w:t>
      </w:r>
      <w:r w:rsidR="0084505A">
        <w:rPr>
          <w:rFonts w:ascii="Times New Roman" w:hAnsi="Times New Roman" w:cs="Times New Roman"/>
          <w:sz w:val="26"/>
          <w:szCs w:val="26"/>
        </w:rPr>
        <w:t xml:space="preserve"> </w:t>
      </w:r>
      <w:r w:rsidRPr="0084505A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</w:t>
      </w:r>
      <w:r w:rsidR="0084505A">
        <w:rPr>
          <w:rFonts w:ascii="Times New Roman" w:hAnsi="Times New Roman" w:cs="Times New Roman"/>
          <w:sz w:val="26"/>
          <w:szCs w:val="26"/>
        </w:rPr>
        <w:t xml:space="preserve"> </w:t>
      </w:r>
      <w:r w:rsidRPr="0084505A">
        <w:rPr>
          <w:rFonts w:ascii="Times New Roman" w:hAnsi="Times New Roman" w:cs="Times New Roman"/>
          <w:sz w:val="26"/>
          <w:szCs w:val="26"/>
        </w:rPr>
        <w:t>КОНТРОЛЯ И ВНУТРЕННЕГО ФИНАНСОВОГО АУДИТА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C169A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47A7C" w:rsidRPr="0084505A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D47A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целях обеспечения реализации Управлением финансов муниципального района </w:t>
      </w:r>
      <w:r w:rsidR="00F74BE9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F74BE9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(далее - Управление финансов) полномочий, определенных положениями </w:t>
      </w:r>
      <w:hyperlink r:id="rId9" w:history="1">
        <w:r w:rsidRPr="00D1177F">
          <w:rPr>
            <w:rFonts w:ascii="Times New Roman" w:hAnsi="Times New Roman" w:cs="Times New Roman"/>
            <w:sz w:val="26"/>
            <w:szCs w:val="26"/>
          </w:rPr>
          <w:t>пункта 4 статьи 157</w:t>
        </w:r>
      </w:hyperlink>
      <w:r w:rsidRPr="00D1177F">
        <w:rPr>
          <w:rFonts w:ascii="Times New Roman" w:hAnsi="Times New Roman" w:cs="Times New Roman"/>
          <w:sz w:val="26"/>
          <w:szCs w:val="26"/>
        </w:rPr>
        <w:t xml:space="preserve"> </w:t>
      </w:r>
      <w:r w:rsidRPr="0084505A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и устанавливает правила проведения анализа осуществления главными распорядителями средств бюджета муниципального образования 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 xml:space="preserve">, главными администраторами доходов бюджета муниципального образования 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>, главными администраторами источников финансирования дефицита бюджета муниципального образования муниципального района</w:t>
      </w:r>
      <w:proofErr w:type="gramEnd"/>
      <w:r w:rsidRPr="0084505A">
        <w:rPr>
          <w:rFonts w:ascii="Times New Roman" w:hAnsi="Times New Roman" w:cs="Times New Roman"/>
          <w:sz w:val="26"/>
          <w:szCs w:val="26"/>
        </w:rPr>
        <w:t xml:space="preserve">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(далее - главные администраторы средств бюджета муниципального образования 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>) внутреннего финансового контроля и внутреннего финансового аудита.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1.2. Анализ осуществления главными администраторами средств бюджета муниципального образования 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Республики Коми, муниципальными правовыми актами, а также настоящим Порядком.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1.3.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муниципального образования муниципального района </w:t>
      </w:r>
      <w:r w:rsidR="008559F1" w:rsidRPr="0084505A">
        <w:rPr>
          <w:rFonts w:ascii="Times New Roman" w:hAnsi="Times New Roman" w:cs="Times New Roman"/>
          <w:sz w:val="26"/>
          <w:szCs w:val="26"/>
        </w:rPr>
        <w:t>«Печора»</w:t>
      </w:r>
      <w:r w:rsidRPr="0084505A">
        <w:rPr>
          <w:rFonts w:ascii="Times New Roman" w:hAnsi="Times New Roman" w:cs="Times New Roman"/>
          <w:sz w:val="26"/>
          <w:szCs w:val="26"/>
        </w:rPr>
        <w:t>.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C169A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7A7C" w:rsidRPr="0084505A">
        <w:rPr>
          <w:rFonts w:ascii="Times New Roman" w:hAnsi="Times New Roman" w:cs="Times New Roman"/>
          <w:sz w:val="26"/>
          <w:szCs w:val="26"/>
        </w:rPr>
        <w:t>. Планирование проведения анализа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D47A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2.1. Планирование проведения анализа осуществляет сектор </w:t>
      </w:r>
      <w:r w:rsidR="008559F1" w:rsidRPr="0084505A">
        <w:rPr>
          <w:rFonts w:ascii="Times New Roman" w:hAnsi="Times New Roman" w:cs="Times New Roman"/>
          <w:sz w:val="26"/>
          <w:szCs w:val="26"/>
        </w:rPr>
        <w:t xml:space="preserve"> </w:t>
      </w:r>
      <w:r w:rsidRPr="0084505A">
        <w:rPr>
          <w:rFonts w:ascii="Times New Roman" w:hAnsi="Times New Roman" w:cs="Times New Roman"/>
          <w:sz w:val="26"/>
          <w:szCs w:val="26"/>
        </w:rPr>
        <w:t>финансово</w:t>
      </w:r>
      <w:r w:rsidR="008559F1" w:rsidRPr="0084505A">
        <w:rPr>
          <w:rFonts w:ascii="Times New Roman" w:hAnsi="Times New Roman" w:cs="Times New Roman"/>
          <w:sz w:val="26"/>
          <w:szCs w:val="26"/>
        </w:rPr>
        <w:t>-бюджетного</w:t>
      </w:r>
      <w:r w:rsidRPr="0084505A">
        <w:rPr>
          <w:rFonts w:ascii="Times New Roman" w:hAnsi="Times New Roman" w:cs="Times New Roman"/>
          <w:sz w:val="26"/>
          <w:szCs w:val="26"/>
        </w:rPr>
        <w:t xml:space="preserve"> </w:t>
      </w:r>
      <w:r w:rsidR="008559F1" w:rsidRPr="0084505A">
        <w:rPr>
          <w:rFonts w:ascii="Times New Roman" w:hAnsi="Times New Roman" w:cs="Times New Roman"/>
          <w:sz w:val="26"/>
          <w:szCs w:val="26"/>
        </w:rPr>
        <w:t>надзора</w:t>
      </w:r>
      <w:r w:rsidRPr="0084505A">
        <w:rPr>
          <w:rFonts w:ascii="Times New Roman" w:hAnsi="Times New Roman" w:cs="Times New Roman"/>
          <w:sz w:val="26"/>
          <w:szCs w:val="26"/>
        </w:rPr>
        <w:t xml:space="preserve"> Управления финансов.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lastRenderedPageBreak/>
        <w:t>2.2. Анализ проводится на основании плана проведения анализа (далее - план).</w:t>
      </w:r>
    </w:p>
    <w:p w:rsidR="00D47A7C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2.3. План утверждается начальником Управления финансов ежегодно </w:t>
      </w:r>
      <w:r w:rsidR="008559F1" w:rsidRPr="0084505A">
        <w:rPr>
          <w:rFonts w:ascii="Times New Roman" w:hAnsi="Times New Roman" w:cs="Times New Roman"/>
          <w:sz w:val="26"/>
          <w:szCs w:val="26"/>
        </w:rPr>
        <w:t xml:space="preserve"> </w:t>
      </w:r>
      <w:r w:rsidR="0084505A">
        <w:rPr>
          <w:rFonts w:ascii="Times New Roman" w:hAnsi="Times New Roman" w:cs="Times New Roman"/>
          <w:sz w:val="26"/>
          <w:szCs w:val="26"/>
        </w:rPr>
        <w:t xml:space="preserve"> в </w:t>
      </w:r>
      <w:r w:rsidR="0084505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4505A" w:rsidRPr="0084505A">
        <w:rPr>
          <w:rFonts w:ascii="Times New Roman" w:hAnsi="Times New Roman" w:cs="Times New Roman"/>
          <w:sz w:val="26"/>
          <w:szCs w:val="26"/>
        </w:rPr>
        <w:t xml:space="preserve"> </w:t>
      </w:r>
      <w:r w:rsidR="0084505A">
        <w:rPr>
          <w:rFonts w:ascii="Times New Roman" w:hAnsi="Times New Roman" w:cs="Times New Roman"/>
          <w:sz w:val="26"/>
          <w:szCs w:val="26"/>
        </w:rPr>
        <w:t>квартале года</w:t>
      </w:r>
      <w:r w:rsidRPr="0084505A">
        <w:rPr>
          <w:rFonts w:ascii="Times New Roman" w:hAnsi="Times New Roman" w:cs="Times New Roman"/>
          <w:sz w:val="26"/>
          <w:szCs w:val="26"/>
        </w:rPr>
        <w:t xml:space="preserve">, предшествующего году проведения анализа, и содержит сведения о наименовании главного администратора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; периоде проведения анализа; анализируемом периоде осуществления главными администраторами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аудита; ответственных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>исполнителях</w:t>
      </w:r>
      <w:proofErr w:type="gramEnd"/>
      <w:r w:rsidRPr="0084505A">
        <w:rPr>
          <w:rFonts w:ascii="Times New Roman" w:hAnsi="Times New Roman" w:cs="Times New Roman"/>
          <w:sz w:val="26"/>
          <w:szCs w:val="26"/>
        </w:rPr>
        <w:t>.</w:t>
      </w:r>
    </w:p>
    <w:p w:rsidR="0084505A" w:rsidRPr="0084505A" w:rsidRDefault="008450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По решению главы  муниципального района – руководителя администрации  проводится внеплановый анализ.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C169A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47A7C" w:rsidRPr="0084505A">
        <w:rPr>
          <w:rFonts w:ascii="Times New Roman" w:hAnsi="Times New Roman" w:cs="Times New Roman"/>
          <w:sz w:val="26"/>
          <w:szCs w:val="26"/>
        </w:rPr>
        <w:t>. Проведение анализа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D47A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3.1. Анализ проводится должностными лицами сектора </w:t>
      </w:r>
      <w:r w:rsidR="008559F1" w:rsidRPr="0084505A">
        <w:rPr>
          <w:rFonts w:ascii="Times New Roman" w:hAnsi="Times New Roman" w:cs="Times New Roman"/>
          <w:sz w:val="26"/>
          <w:szCs w:val="26"/>
        </w:rPr>
        <w:t>финансов</w:t>
      </w:r>
      <w:proofErr w:type="gramStart"/>
      <w:r w:rsidR="008559F1" w:rsidRPr="0084505A">
        <w:rPr>
          <w:rFonts w:ascii="Times New Roman" w:hAnsi="Times New Roman" w:cs="Times New Roman"/>
          <w:sz w:val="26"/>
          <w:szCs w:val="26"/>
        </w:rPr>
        <w:t>о</w:t>
      </w:r>
      <w:r w:rsidR="00A8766F" w:rsidRPr="0084505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8559F1" w:rsidRPr="0084505A">
        <w:rPr>
          <w:rFonts w:ascii="Times New Roman" w:hAnsi="Times New Roman" w:cs="Times New Roman"/>
          <w:sz w:val="26"/>
          <w:szCs w:val="26"/>
        </w:rPr>
        <w:t xml:space="preserve"> бюджетного надзора</w:t>
      </w:r>
      <w:r w:rsidRPr="0084505A">
        <w:rPr>
          <w:rFonts w:ascii="Times New Roman" w:hAnsi="Times New Roman" w:cs="Times New Roman"/>
          <w:sz w:val="26"/>
          <w:szCs w:val="26"/>
        </w:rPr>
        <w:t xml:space="preserve"> Управления финансов на основании приказа о проведении анализа (далее - приказ).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В приказе указываются: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наименование главного администратора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>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даты начала и окончания проведения анализа, срок проведения анализа;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анализируемый период осуществления главным администратором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должность, фамилии, имя, отчество должностных лиц, ответственных за проведение анализа;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тема анализа.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 xml:space="preserve">Анализ проводится посредством изучения документов, материалов и информации, представленных главным администратором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и (или) полученных в ходе контрольных мероприятий, проведенных в отношении данного главного администратора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и (или) его подведомственной сети в текущем году и (или) в двух предшествующих годах.</w:t>
      </w:r>
      <w:proofErr w:type="gramEnd"/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3.3. Срок проведения анализа не может превышать 30 рабочих дней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Pr="0084505A">
        <w:rPr>
          <w:rFonts w:ascii="Times New Roman" w:hAnsi="Times New Roman" w:cs="Times New Roman"/>
          <w:sz w:val="26"/>
          <w:szCs w:val="26"/>
        </w:rPr>
        <w:t xml:space="preserve"> проведения анализа.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В срок проведения анализа не засчитываются периоды времени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84505A">
        <w:rPr>
          <w:rFonts w:ascii="Times New Roman" w:hAnsi="Times New Roman" w:cs="Times New Roman"/>
          <w:sz w:val="26"/>
          <w:szCs w:val="26"/>
        </w:rPr>
        <w:t xml:space="preserve"> запроса Управлением финансов в адрес главного администратора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до даты получения запрошенных документов, материалов и информации.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lastRenderedPageBreak/>
        <w:t>3.4. При проведении анализа исследуются:</w:t>
      </w:r>
    </w:p>
    <w:p w:rsidR="00D47A7C" w:rsidRPr="0084505A" w:rsidRDefault="00C16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) осуществление главным распорядителем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контроля, направленного </w:t>
      </w:r>
      <w:proofErr w:type="gramStart"/>
      <w:r w:rsidR="00D47A7C" w:rsidRPr="0084505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D47A7C" w:rsidRPr="0084505A">
        <w:rPr>
          <w:rFonts w:ascii="Times New Roman" w:hAnsi="Times New Roman" w:cs="Times New Roman"/>
          <w:sz w:val="26"/>
          <w:szCs w:val="26"/>
        </w:rPr>
        <w:t>: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505A">
        <w:rPr>
          <w:rFonts w:ascii="Times New Roman" w:hAnsi="Times New Roman" w:cs="Times New Roman"/>
          <w:sz w:val="26"/>
          <w:szCs w:val="26"/>
        </w:rPr>
        <w:t xml:space="preserve"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нужд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, составления бюджетной отчетности и ведения бюджетного учета этим главным распорядителем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и подведомственными ему распорядителями и получателями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подготовку и организацию мер по повышению экономности и результативности использования средств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>;</w:t>
      </w:r>
    </w:p>
    <w:p w:rsidR="00D47A7C" w:rsidRPr="0084505A" w:rsidRDefault="00C16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) осуществление главным администратором доходов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контроля, направленного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и подведомственными администраторами доходов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47A7C" w:rsidRPr="0084505A" w:rsidRDefault="00C16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) осуществление главным администратором источников финансирования дефицита бюджета муниципального образования муниципального района </w:t>
      </w:r>
      <w:r w:rsidR="00A8766F" w:rsidRP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A8766F" w:rsidRP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, составления бюджетной отчетности и ведения бюджетного учета этим главным администратором источников финансирования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и подведомственными администраторами источников финансирования</w:t>
      </w:r>
      <w:proofErr w:type="gramEnd"/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дефицита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>;</w:t>
      </w:r>
    </w:p>
    <w:p w:rsidR="00D47A7C" w:rsidRPr="0084505A" w:rsidRDefault="00C16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) осуществление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(его уполномоченными должностными лицами) на основе функциональной независимости внутреннего финансового аудита в целях: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подтверждения достоверности бюджетной отчетности и соответствия порядка ведения бюджетного учете методологии и стандартам бюджетного учета, установленным Управлением финансов;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подготовки предложений по повышению экономности и результативности </w:t>
      </w:r>
      <w:r w:rsidRPr="0084505A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использования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>;</w:t>
      </w:r>
    </w:p>
    <w:p w:rsidR="00D47A7C" w:rsidRPr="0084505A" w:rsidRDefault="00C16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) осуществление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="00D47A7C" w:rsidRPr="0084505A">
        <w:rPr>
          <w:rFonts w:ascii="Times New Roman" w:hAnsi="Times New Roman" w:cs="Times New Roman"/>
          <w:sz w:val="26"/>
          <w:szCs w:val="26"/>
        </w:rPr>
        <w:t xml:space="preserve"> ведомственного финансового контроля.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C169A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47A7C" w:rsidRPr="0084505A">
        <w:rPr>
          <w:rFonts w:ascii="Times New Roman" w:hAnsi="Times New Roman" w:cs="Times New Roman"/>
          <w:sz w:val="26"/>
          <w:szCs w:val="26"/>
        </w:rPr>
        <w:t>. Оформление и реализация результатов анализа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D47A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4.1. Результаты анализа не позднее последнего дня срока проведения анализа оформляются заключением, которое подписывается должностными лицами, ответственными за проведение анализа, и направляется главному администратору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не позднее 5 рабочих дней </w:t>
      </w:r>
      <w:proofErr w:type="gramStart"/>
      <w:r w:rsidRPr="0084505A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84505A">
        <w:rPr>
          <w:rFonts w:ascii="Times New Roman" w:hAnsi="Times New Roman" w:cs="Times New Roman"/>
          <w:sz w:val="26"/>
          <w:szCs w:val="26"/>
        </w:rPr>
        <w:t>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4.2. Заключение должно содержать следующие сведения: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наименование главного администратора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>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номер и дату приказа о проведении анализа;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даты начала и окончания проведения анализа;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анализируемый период осуществления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и внутреннего финансового аудита;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описание проведенного анализа;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сведения о текущем состоянии осуществления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аудита, ведомственного финансового контроля;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выявленные недостатки в осуществлении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аудита;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 xml:space="preserve">оценку осуществления главным администратором средств бюджета муниципального образования муниципального района </w:t>
      </w:r>
      <w:r w:rsidR="0084505A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84505A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</w:p>
    <w:p w:rsidR="00D47A7C" w:rsidRPr="0084505A" w:rsidRDefault="00D47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05A">
        <w:rPr>
          <w:rFonts w:ascii="Times New Roman" w:hAnsi="Times New Roman" w:cs="Times New Roman"/>
          <w:sz w:val="26"/>
          <w:szCs w:val="26"/>
        </w:rPr>
        <w:t>4.3. Результаты анализа включаются в состав ежегодной отчетности Управления финансов по осуществлению контроля в финансово-бюджетной сфере и являются основанием для принятия решения начальником Управления финансов о включении (</w:t>
      </w:r>
      <w:proofErr w:type="spellStart"/>
      <w:r w:rsidRPr="0084505A">
        <w:rPr>
          <w:rFonts w:ascii="Times New Roman" w:hAnsi="Times New Roman" w:cs="Times New Roman"/>
          <w:sz w:val="26"/>
          <w:szCs w:val="26"/>
        </w:rPr>
        <w:t>невключении</w:t>
      </w:r>
      <w:proofErr w:type="spellEnd"/>
      <w:r w:rsidRPr="0084505A">
        <w:rPr>
          <w:rFonts w:ascii="Times New Roman" w:hAnsi="Times New Roman" w:cs="Times New Roman"/>
          <w:sz w:val="26"/>
          <w:szCs w:val="26"/>
        </w:rPr>
        <w:t xml:space="preserve">) главного администратора средств бюджета муниципального образования муниципального района </w:t>
      </w:r>
      <w:r w:rsidR="00F74BE9">
        <w:rPr>
          <w:rFonts w:ascii="Times New Roman" w:hAnsi="Times New Roman" w:cs="Times New Roman"/>
          <w:sz w:val="26"/>
          <w:szCs w:val="26"/>
        </w:rPr>
        <w:t>«</w:t>
      </w:r>
      <w:r w:rsidR="008559F1" w:rsidRPr="0084505A">
        <w:rPr>
          <w:rFonts w:ascii="Times New Roman" w:hAnsi="Times New Roman" w:cs="Times New Roman"/>
          <w:sz w:val="26"/>
          <w:szCs w:val="26"/>
        </w:rPr>
        <w:t>Печора</w:t>
      </w:r>
      <w:r w:rsidR="00F74BE9">
        <w:rPr>
          <w:rFonts w:ascii="Times New Roman" w:hAnsi="Times New Roman" w:cs="Times New Roman"/>
          <w:sz w:val="26"/>
          <w:szCs w:val="26"/>
        </w:rPr>
        <w:t>»</w:t>
      </w:r>
      <w:r w:rsidRPr="0084505A">
        <w:rPr>
          <w:rFonts w:ascii="Times New Roman" w:hAnsi="Times New Roman" w:cs="Times New Roman"/>
          <w:sz w:val="26"/>
          <w:szCs w:val="26"/>
        </w:rPr>
        <w:t xml:space="preserve">, его </w:t>
      </w:r>
      <w:r w:rsidRPr="0084505A">
        <w:rPr>
          <w:rFonts w:ascii="Times New Roman" w:hAnsi="Times New Roman" w:cs="Times New Roman"/>
          <w:sz w:val="26"/>
          <w:szCs w:val="26"/>
        </w:rPr>
        <w:lastRenderedPageBreak/>
        <w:t>подведомственной сети в план контрольных мероприятий на следующий календарный год.</w:t>
      </w: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47A7C" w:rsidRPr="0084505A" w:rsidRDefault="00D47A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1BC2" w:rsidRPr="0084505A" w:rsidRDefault="00931BC2">
      <w:pPr>
        <w:rPr>
          <w:rFonts w:ascii="Times New Roman" w:hAnsi="Times New Roman" w:cs="Times New Roman"/>
          <w:sz w:val="26"/>
          <w:szCs w:val="26"/>
        </w:rPr>
      </w:pPr>
    </w:p>
    <w:sectPr w:rsidR="00931BC2" w:rsidRPr="0084505A" w:rsidSect="00B4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7C"/>
    <w:rsid w:val="00186993"/>
    <w:rsid w:val="001921A8"/>
    <w:rsid w:val="00192E03"/>
    <w:rsid w:val="0084505A"/>
    <w:rsid w:val="008559F1"/>
    <w:rsid w:val="00931BC2"/>
    <w:rsid w:val="00A8766F"/>
    <w:rsid w:val="00AD1EF5"/>
    <w:rsid w:val="00B02104"/>
    <w:rsid w:val="00C169A0"/>
    <w:rsid w:val="00D1177F"/>
    <w:rsid w:val="00D47A7C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A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A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86145B235846D8A6AEDE72633006426AAAE1DCF0C91DCE9AD36AB7984D668B6BB182EAC5402748EF95B6F39A581B049F7C9F27EB593B95FF61629W7V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986145B235846D8A6AF3EA305F5E6023A0F418CD0F9A88B5FE30FC26D4D03DF6FB1E7BEF130A768AF20F3F7CFBD8E30CBCC4F161A993B9W4V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21BF93A87759496AE2A65895E09101866AAD3FC5C197467E6877CA6295FD18D7A1F8282FA34A9C6ED03A5B76CD4AC3D9BFBE1A00B018F8I9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8329-B5D3-4AB9-921A-D6EFC735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2019-02-01T12:15:00Z</cp:lastPrinted>
  <dcterms:created xsi:type="dcterms:W3CDTF">2019-02-05T06:59:00Z</dcterms:created>
  <dcterms:modified xsi:type="dcterms:W3CDTF">2019-02-05T08:38:00Z</dcterms:modified>
</cp:coreProperties>
</file>